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905117">
        <w:rPr>
          <w:rFonts w:ascii="メイリオ" w:eastAsia="メイリオ" w:hAnsi="メイリオ" w:hint="eastAsia"/>
          <w:b/>
          <w:w w:val="87"/>
          <w:kern w:val="0"/>
          <w:sz w:val="24"/>
          <w:fitText w:val="9120" w:id="1971508737"/>
        </w:rPr>
        <w:t>令和　年度ス</w:t>
      </w:r>
      <w:r w:rsidR="00185948" w:rsidRPr="00905117">
        <w:rPr>
          <w:rFonts w:ascii="メイリオ" w:eastAsia="メイリオ" w:hAnsi="メイリオ" w:hint="eastAsia"/>
          <w:b/>
          <w:w w:val="87"/>
          <w:kern w:val="0"/>
          <w:sz w:val="24"/>
          <w:fitText w:val="9120" w:id="1971508737"/>
        </w:rPr>
        <w:t>ポーツ団体</w:t>
      </w:r>
      <w:r w:rsidR="0090616D" w:rsidRPr="00905117">
        <w:rPr>
          <w:rFonts w:ascii="メイリオ" w:eastAsia="メイリオ" w:hAnsi="メイリオ" w:hint="eastAsia"/>
          <w:b/>
          <w:w w:val="87"/>
          <w:kern w:val="0"/>
          <w:sz w:val="24"/>
          <w:fitText w:val="9120" w:id="1971508737"/>
        </w:rPr>
        <w:t>ガバナンスコード</w:t>
      </w:r>
      <w:r w:rsidR="00185948" w:rsidRPr="00905117">
        <w:rPr>
          <w:rFonts w:ascii="メイリオ" w:eastAsia="メイリオ" w:hAnsi="メイリオ"/>
          <w:b/>
          <w:w w:val="87"/>
          <w:kern w:val="0"/>
          <w:sz w:val="24"/>
          <w:fitText w:val="9120" w:id="1971508737"/>
        </w:rPr>
        <w:t>&lt;一般スポーツ団体向け&gt;</w:t>
      </w:r>
      <w:r w:rsidR="0090616D" w:rsidRPr="00905117">
        <w:rPr>
          <w:rFonts w:ascii="メイリオ" w:eastAsia="メイリオ" w:hAnsi="メイリオ"/>
          <w:b/>
          <w:w w:val="87"/>
          <w:kern w:val="0"/>
          <w:sz w:val="24"/>
          <w:fitText w:val="9120" w:id="1971508737"/>
        </w:rPr>
        <w:t>に係る</w:t>
      </w:r>
      <w:r w:rsidR="00FF35B1" w:rsidRPr="00905117">
        <w:rPr>
          <w:rFonts w:ascii="メイリオ" w:eastAsia="メイリオ" w:hAnsi="メイリオ" w:hint="eastAsia"/>
          <w:b/>
          <w:w w:val="87"/>
          <w:kern w:val="0"/>
          <w:sz w:val="24"/>
          <w:fitText w:val="9120" w:id="1971508737"/>
        </w:rPr>
        <w:t>セルフチェック</w:t>
      </w:r>
      <w:r w:rsidR="0016555A" w:rsidRPr="00905117">
        <w:rPr>
          <w:rFonts w:ascii="メイリオ" w:eastAsia="メイリオ" w:hAnsi="メイリオ" w:hint="eastAsia"/>
          <w:b/>
          <w:w w:val="87"/>
          <w:kern w:val="0"/>
          <w:sz w:val="24"/>
          <w:fitText w:val="9120" w:id="1971508737"/>
        </w:rPr>
        <w:t>シー</w:t>
      </w:r>
      <w:r w:rsidR="0016555A" w:rsidRPr="00905117">
        <w:rPr>
          <w:rFonts w:ascii="メイリオ" w:eastAsia="メイリオ" w:hAnsi="メイリオ" w:hint="eastAsia"/>
          <w:b/>
          <w:spacing w:val="3"/>
          <w:w w:val="87"/>
          <w:kern w:val="0"/>
          <w:sz w:val="24"/>
          <w:fitText w:val="9120" w:id="1971508737"/>
        </w:rPr>
        <w:t>ト</w:t>
      </w:r>
    </w:p>
    <w:p w14:paraId="45E0B8AE" w14:textId="48DB24E7"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905117" w:rsidRPr="00905117">
        <w:rPr>
          <w:rFonts w:ascii="メイリオ" w:eastAsia="メイリオ" w:hAnsi="メイリオ" w:hint="eastAsia"/>
          <w:bCs/>
          <w:sz w:val="24"/>
        </w:rPr>
        <w:t>愛媛県武術太極拳連盟</w:t>
      </w:r>
      <w:r>
        <w:rPr>
          <w:rFonts w:ascii="メイリオ" w:eastAsia="メイリオ" w:hAnsi="メイリオ" w:hint="eastAsia"/>
          <w:b/>
          <w:sz w:val="24"/>
        </w:rPr>
        <w:t>]</w:t>
      </w:r>
    </w:p>
    <w:p w14:paraId="12A03F54" w14:textId="445A17B3"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905117" w:rsidRPr="00905117">
        <w:rPr>
          <w:rFonts w:ascii="メイリオ" w:eastAsia="メイリオ" w:hAnsi="メイリオ" w:hint="eastAsia"/>
          <w:bCs/>
          <w:sz w:val="24"/>
        </w:rPr>
        <w:t>令和５年１月３</w:t>
      </w:r>
      <w:r w:rsidR="00851569">
        <w:rPr>
          <w:rFonts w:ascii="メイリオ" w:eastAsia="メイリオ" w:hAnsi="メイリオ" w:hint="eastAsia"/>
          <w:bCs/>
          <w:sz w:val="24"/>
        </w:rPr>
        <w:t>０</w:t>
      </w:r>
      <w:r w:rsidR="00905117" w:rsidRPr="00905117">
        <w:rPr>
          <w:rFonts w:ascii="メイリオ" w:eastAsia="メイリオ" w:hAnsi="メイリオ" w:hint="eastAsia"/>
          <w:bCs/>
          <w:sz w:val="24"/>
        </w:rPr>
        <w:t>日</w:t>
      </w:r>
      <w:r w:rsidR="00905117">
        <w:rPr>
          <w:rFonts w:ascii="メイリオ" w:eastAsia="メイリオ" w:hAnsi="メイリオ" w:hint="eastAsia"/>
          <w:b/>
          <w:sz w:val="24"/>
        </w:rPr>
        <w:t xml:space="preserve">　</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141EE4A4" w:rsidR="00FF35B1" w:rsidRPr="00905117" w:rsidRDefault="00905117" w:rsidP="00905117">
            <w:pPr>
              <w:spacing w:line="360" w:lineRule="exact"/>
              <w:jc w:val="center"/>
              <w:rPr>
                <w:rFonts w:ascii="メイリオ" w:eastAsia="メイリオ" w:hAnsi="メイリオ"/>
                <w:sz w:val="24"/>
              </w:rPr>
            </w:pPr>
            <w:r w:rsidRPr="00905117">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5048EA7E" w:rsidR="00FF35B1" w:rsidRPr="00FF35B1" w:rsidRDefault="00905117" w:rsidP="006E1308">
            <w:pPr>
              <w:spacing w:line="360" w:lineRule="exact"/>
              <w:rPr>
                <w:rFonts w:ascii="メイリオ" w:eastAsia="メイリオ" w:hAnsi="メイリオ"/>
                <w:sz w:val="24"/>
              </w:rPr>
            </w:pPr>
            <w:r>
              <w:rPr>
                <w:rFonts w:ascii="メイリオ" w:eastAsia="メイリオ" w:hAnsi="メイリオ" w:hint="eastAsia"/>
                <w:sz w:val="24"/>
              </w:rPr>
              <w:t>中央競技団体の定款に沿った愛媛県武術太極拳連盟規約を制定し、当連盟の役員及び会員は当該規約等を遵守している。</w:t>
            </w:r>
          </w:p>
          <w:p w14:paraId="7C047819" w14:textId="70CA9725" w:rsidR="00FF35B1" w:rsidRPr="00905117" w:rsidRDefault="00905117" w:rsidP="006E1308">
            <w:pPr>
              <w:spacing w:line="360" w:lineRule="exact"/>
              <w:rPr>
                <w:rFonts w:ascii="メイリオ" w:eastAsia="メイリオ" w:hAnsi="メイリオ"/>
                <w:sz w:val="24"/>
              </w:rPr>
            </w:pPr>
            <w:r w:rsidRPr="00905117">
              <w:rPr>
                <w:rFonts w:ascii="メイリオ" w:eastAsia="メイリオ" w:hAnsi="メイリオ" w:hint="eastAsia"/>
                <w:sz w:val="24"/>
              </w:rPr>
              <w:t>愛媛県連盟の</w:t>
            </w:r>
            <w:r>
              <w:rPr>
                <w:rFonts w:ascii="メイリオ" w:eastAsia="メイリオ" w:hAnsi="メイリオ" w:hint="eastAsia"/>
                <w:sz w:val="24"/>
              </w:rPr>
              <w:t>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2D0C1383" w:rsidR="00FF35B1" w:rsidRPr="00905117" w:rsidRDefault="00905117" w:rsidP="00905117">
            <w:pPr>
              <w:spacing w:line="360" w:lineRule="exact"/>
              <w:jc w:val="center"/>
              <w:rPr>
                <w:rFonts w:ascii="メイリオ" w:eastAsia="メイリオ" w:hAnsi="メイリオ"/>
                <w:sz w:val="24"/>
              </w:rPr>
            </w:pPr>
            <w:r w:rsidRPr="00905117">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66B9CCE3" w:rsidR="00A62A3A" w:rsidRPr="00E45D81" w:rsidRDefault="00E45D81" w:rsidP="00A62A3A">
            <w:pPr>
              <w:spacing w:line="360" w:lineRule="exact"/>
              <w:rPr>
                <w:rFonts w:ascii="メイリオ" w:eastAsia="メイリオ" w:hAnsi="メイリオ"/>
                <w:sz w:val="24"/>
              </w:rPr>
            </w:pPr>
            <w:r w:rsidRPr="00E45D81">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B84FB29" w:rsidR="00A62A3A" w:rsidRPr="00E45D81" w:rsidRDefault="00E45D81" w:rsidP="00E45D81">
            <w:pPr>
              <w:spacing w:line="360" w:lineRule="exact"/>
              <w:jc w:val="center"/>
              <w:rPr>
                <w:rFonts w:ascii="メイリオ" w:eastAsia="メイリオ" w:hAnsi="メイリオ"/>
                <w:sz w:val="24"/>
              </w:rPr>
            </w:pPr>
            <w:r w:rsidRPr="00E45D81">
              <w:rPr>
                <w:rFonts w:ascii="メイリオ" w:eastAsia="メイリオ" w:hAnsi="メイリオ" w:hint="eastAsia"/>
                <w:sz w:val="24"/>
              </w:rPr>
              <w:t>A</w:t>
            </w:r>
          </w:p>
        </w:tc>
      </w:tr>
      <w:tr w:rsidR="00A62A3A" w:rsidRPr="00FF35B1" w14:paraId="260EBF9B" w14:textId="77777777" w:rsidTr="006E1308">
        <w:tc>
          <w:tcPr>
            <w:tcW w:w="9067" w:type="dxa"/>
            <w:gridSpan w:val="2"/>
          </w:tcPr>
          <w:p w14:paraId="3102BAE3" w14:textId="2EC0EBF6" w:rsidR="00A62A3A" w:rsidRPr="00E45D81" w:rsidRDefault="00A62A3A" w:rsidP="00A62A3A">
            <w:pPr>
              <w:spacing w:line="360" w:lineRule="exact"/>
              <w:rPr>
                <w:rFonts w:ascii="メイリオ" w:eastAsia="メイリオ" w:hAnsi="メイリオ"/>
                <w:sz w:val="24"/>
              </w:rPr>
            </w:pPr>
            <w:r w:rsidRPr="00E45D81">
              <w:rPr>
                <w:rFonts w:ascii="メイリオ" w:eastAsia="メイリオ" w:hAnsi="メイリオ" w:hint="eastAsia"/>
                <w:sz w:val="24"/>
              </w:rPr>
              <w:t>（現在の取組状況，今後改善に取り組む事項等）</w:t>
            </w:r>
          </w:p>
          <w:p w14:paraId="750EC2A9" w14:textId="242062D3" w:rsidR="00E45D81" w:rsidRPr="00E45D81" w:rsidRDefault="00E45D81" w:rsidP="00E45D81">
            <w:pPr>
              <w:spacing w:line="360" w:lineRule="exact"/>
              <w:rPr>
                <w:rFonts w:ascii="メイリオ" w:eastAsia="メイリオ" w:hAnsi="メイリオ"/>
                <w:sz w:val="24"/>
              </w:rPr>
            </w:pPr>
            <w:r w:rsidRPr="00E45D81">
              <w:rPr>
                <w:rFonts w:ascii="メイリオ" w:eastAsia="メイリオ" w:hAnsi="メイリオ" w:hint="eastAsia"/>
                <w:sz w:val="24"/>
              </w:rPr>
              <w:t>規約に定める理事</w:t>
            </w:r>
            <w:r>
              <w:rPr>
                <w:rFonts w:ascii="メイリオ" w:eastAsia="メイリオ" w:hAnsi="メイリオ" w:hint="eastAsia"/>
                <w:sz w:val="24"/>
              </w:rPr>
              <w:t>５</w:t>
            </w:r>
            <w:r w:rsidRPr="00E45D81">
              <w:rPr>
                <w:rFonts w:ascii="メイリオ" w:eastAsia="メイリオ" w:hAnsi="メイリオ" w:hint="eastAsia"/>
                <w:sz w:val="24"/>
              </w:rPr>
              <w:t>名、監事</w:t>
            </w:r>
            <w:r>
              <w:rPr>
                <w:rFonts w:ascii="メイリオ" w:eastAsia="メイリオ" w:hAnsi="メイリオ" w:hint="eastAsia"/>
                <w:sz w:val="24"/>
              </w:rPr>
              <w:t>１</w:t>
            </w:r>
            <w:r w:rsidRPr="00E45D81">
              <w:rPr>
                <w:rFonts w:ascii="メイリオ" w:eastAsia="メイリオ" w:hAnsi="メイリオ" w:hint="eastAsia"/>
                <w:sz w:val="24"/>
              </w:rPr>
              <w:t>名の役員体制を整えている。</w:t>
            </w:r>
          </w:p>
          <w:p w14:paraId="33F5DB1F" w14:textId="41C3EB69" w:rsidR="00E45D81" w:rsidRPr="00E45D81" w:rsidRDefault="00E45D81" w:rsidP="00E45D81">
            <w:pPr>
              <w:spacing w:line="360" w:lineRule="exact"/>
              <w:rPr>
                <w:rFonts w:ascii="メイリオ" w:eastAsia="メイリオ" w:hAnsi="メイリオ"/>
                <w:sz w:val="24"/>
              </w:rPr>
            </w:pPr>
            <w:r w:rsidRPr="00E45D81">
              <w:rPr>
                <w:rFonts w:ascii="メイリオ" w:eastAsia="メイリオ" w:hAnsi="メイリオ" w:hint="eastAsia"/>
                <w:sz w:val="24"/>
              </w:rPr>
              <w:t>理事会、総会において計算書類及び事業報告の承認手続きを行うとともに、監事による監査等を通じて適切な団体運営に努めている。</w:t>
            </w:r>
          </w:p>
          <w:p w14:paraId="79E3FF09" w14:textId="74D9BF63" w:rsidR="00E45D81" w:rsidRPr="00E45D81" w:rsidRDefault="00E45D81" w:rsidP="00E45D81">
            <w:pPr>
              <w:spacing w:line="360" w:lineRule="exact"/>
              <w:rPr>
                <w:rFonts w:ascii="メイリオ" w:eastAsia="メイリオ" w:hAnsi="メイリオ"/>
                <w:sz w:val="24"/>
              </w:rPr>
            </w:pPr>
            <w:r w:rsidRPr="00E45D81">
              <w:rPr>
                <w:rFonts w:ascii="メイリオ" w:eastAsia="メイリオ" w:hAnsi="メイリオ" w:hint="eastAsia"/>
                <w:sz w:val="24"/>
              </w:rPr>
              <w:t>また、事業の必要に応じた専門委員会を設け、組織の実情に見合った議論を行い、対応することが可能である。</w:t>
            </w:r>
          </w:p>
          <w:p w14:paraId="09413805" w14:textId="6DFA680C" w:rsidR="00A62A3A" w:rsidRPr="00E45D8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5AB71C7B" w:rsidR="00A62A3A" w:rsidRPr="00FF35B1" w:rsidRDefault="00711189" w:rsidP="00E45D81">
            <w:pPr>
              <w:spacing w:line="360" w:lineRule="exact"/>
              <w:jc w:val="center"/>
              <w:rPr>
                <w:rFonts w:ascii="メイリオ" w:eastAsia="メイリオ" w:hAnsi="メイリオ"/>
                <w:sz w:val="24"/>
                <w:shd w:val="pct15" w:color="auto" w:fill="FFFFFF"/>
              </w:rPr>
            </w:pPr>
            <w:r w:rsidRPr="00144B9B">
              <w:rPr>
                <w:rFonts w:ascii="メイリオ" w:eastAsia="メイリオ" w:hAnsi="メイリオ" w:hint="eastAsia"/>
                <w:sz w:val="24"/>
              </w:rPr>
              <w:t>A</w:t>
            </w:r>
          </w:p>
        </w:tc>
      </w:tr>
      <w:tr w:rsidR="00A62A3A" w:rsidRPr="00FF35B1" w14:paraId="4256DE22" w14:textId="02279D8A" w:rsidTr="006E1308">
        <w:tc>
          <w:tcPr>
            <w:tcW w:w="9067" w:type="dxa"/>
            <w:gridSpan w:val="2"/>
          </w:tcPr>
          <w:p w14:paraId="7241FA95" w14:textId="5112B14B" w:rsidR="00A62A3A" w:rsidRPr="00E45D8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w:t>
            </w:r>
            <w:r w:rsidRPr="00E45D81">
              <w:rPr>
                <w:rFonts w:ascii="メイリオ" w:eastAsia="メイリオ" w:hAnsi="メイリオ" w:hint="eastAsia"/>
                <w:sz w:val="24"/>
              </w:rPr>
              <w:t>現在の取組状況，今後改善に取り組む事項等）</w:t>
            </w:r>
          </w:p>
          <w:p w14:paraId="5A80971C" w14:textId="68DAED19" w:rsidR="00E45D81" w:rsidRPr="00E45D81" w:rsidRDefault="00E45D81" w:rsidP="00E45D81">
            <w:pPr>
              <w:spacing w:line="360" w:lineRule="exact"/>
              <w:rPr>
                <w:rFonts w:ascii="メイリオ" w:eastAsia="メイリオ" w:hAnsi="メイリオ"/>
                <w:sz w:val="24"/>
              </w:rPr>
            </w:pPr>
            <w:r w:rsidRPr="00E45D81">
              <w:rPr>
                <w:rFonts w:ascii="メイリオ" w:eastAsia="メイリオ" w:hAnsi="メイリオ" w:hint="eastAsia"/>
                <w:sz w:val="24"/>
              </w:rPr>
              <w:t>基本方針を定め、事業計画書に記載のうえ、理事会及び総会に諮っている</w:t>
            </w:r>
            <w:r>
              <w:rPr>
                <w:rFonts w:ascii="メイリオ" w:eastAsia="メイリオ" w:hAnsi="メイリオ" w:hint="eastAsia"/>
                <w:sz w:val="24"/>
              </w:rPr>
              <w:t>。</w:t>
            </w:r>
          </w:p>
          <w:p w14:paraId="1231F028" w14:textId="266039FD" w:rsidR="00E45D81" w:rsidRPr="00E45D81" w:rsidRDefault="00E45D81" w:rsidP="00E45D81">
            <w:pPr>
              <w:spacing w:line="360" w:lineRule="exact"/>
              <w:rPr>
                <w:rFonts w:ascii="メイリオ" w:eastAsia="メイリオ" w:hAnsi="メイリオ"/>
                <w:sz w:val="24"/>
              </w:rPr>
            </w:pPr>
            <w:r w:rsidRPr="00E45D81">
              <w:rPr>
                <w:rFonts w:ascii="メイリオ" w:eastAsia="メイリオ" w:hAnsi="メイリオ" w:hint="eastAsia"/>
                <w:sz w:val="24"/>
              </w:rPr>
              <w:t>策定に当たっては、委員会の審議だけではなく、会員からも幅広く意見を募り、理事会の決議を得ている。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BCAD084" w:rsidR="00A62A3A" w:rsidRPr="00111A27" w:rsidRDefault="00111A27" w:rsidP="00111A27">
            <w:pPr>
              <w:spacing w:line="360" w:lineRule="exact"/>
              <w:jc w:val="center"/>
              <w:rPr>
                <w:rFonts w:ascii="メイリオ" w:eastAsia="メイリオ" w:hAnsi="メイリオ"/>
                <w:sz w:val="24"/>
              </w:rPr>
            </w:pPr>
            <w:r w:rsidRPr="00111A27">
              <w:rPr>
                <w:rFonts w:ascii="メイリオ" w:eastAsia="メイリオ" w:hAnsi="メイリオ" w:hint="eastAsia"/>
                <w:sz w:val="24"/>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3D6D19" w14:textId="1E5DAAA8" w:rsidR="00111A27" w:rsidRPr="00111A27" w:rsidRDefault="00111A27" w:rsidP="00111A27">
            <w:pPr>
              <w:spacing w:line="360" w:lineRule="exact"/>
              <w:rPr>
                <w:rFonts w:ascii="メイリオ" w:eastAsia="メイリオ" w:hAnsi="メイリオ"/>
                <w:sz w:val="24"/>
              </w:rPr>
            </w:pPr>
            <w:r w:rsidRPr="00111A27">
              <w:rPr>
                <w:rFonts w:ascii="メイリオ" w:eastAsia="メイリオ" w:hAnsi="メイリオ" w:hint="eastAsia"/>
                <w:sz w:val="24"/>
              </w:rPr>
              <w:t>現在、役員に対するコンプライアンス教育や研修は実施していない。</w:t>
            </w:r>
          </w:p>
          <w:p w14:paraId="51DB88DC" w14:textId="36C23463" w:rsidR="00A62A3A" w:rsidRPr="00111A27" w:rsidRDefault="00111A27" w:rsidP="00111A27">
            <w:pPr>
              <w:spacing w:line="360" w:lineRule="exact"/>
              <w:rPr>
                <w:rFonts w:ascii="メイリオ" w:eastAsia="メイリオ" w:hAnsi="メイリオ"/>
              </w:rPr>
            </w:pPr>
            <w:r w:rsidRPr="00111A27">
              <w:rPr>
                <w:rFonts w:ascii="メイリオ" w:eastAsia="メイリオ" w:hAnsi="メイリオ" w:hint="eastAsia"/>
                <w:sz w:val="24"/>
              </w:rPr>
              <w:t>（役員に対し、コンプライアンス教育に関する資料を配布している</w:t>
            </w:r>
            <w:r>
              <w:rPr>
                <w:rFonts w:ascii="メイリオ" w:eastAsia="メイリオ" w:hAnsi="メイリオ" w:hint="eastAsia"/>
                <w:sz w:val="24"/>
              </w:rPr>
              <w:t>）</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33EE7FFF" w:rsidR="00A62A3A" w:rsidRPr="00FF35B1" w:rsidRDefault="00111A27" w:rsidP="00111A27">
            <w:pPr>
              <w:spacing w:line="360" w:lineRule="exact"/>
              <w:jc w:val="center"/>
              <w:rPr>
                <w:rFonts w:ascii="メイリオ" w:eastAsia="メイリオ" w:hAnsi="メイリオ"/>
              </w:rPr>
            </w:pPr>
            <w:r w:rsidRPr="00111A27">
              <w:rPr>
                <w:rFonts w:ascii="メイリオ" w:eastAsia="メイリオ" w:hAnsi="メイリオ" w:hint="eastAsia"/>
                <w:sz w:val="24"/>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59582C" w14:textId="0DE24B19" w:rsidR="00111A27" w:rsidRDefault="00111A27" w:rsidP="00111A27">
            <w:pPr>
              <w:spacing w:line="360" w:lineRule="exact"/>
              <w:rPr>
                <w:rFonts w:ascii="メイリオ" w:eastAsia="メイリオ" w:hAnsi="メイリオ"/>
                <w:sz w:val="24"/>
              </w:rPr>
            </w:pPr>
            <w:r w:rsidRPr="00111A27">
              <w:rPr>
                <w:rFonts w:ascii="メイリオ" w:eastAsia="メイリオ" w:hAnsi="メイリオ" w:hint="eastAsia"/>
                <w:sz w:val="24"/>
              </w:rPr>
              <w:t>指導者及び競技者等に対するコンプライアンス教育や研修は実施していない。</w:t>
            </w:r>
          </w:p>
          <w:p w14:paraId="7DF43063" w14:textId="46FF5847" w:rsidR="00111A27" w:rsidRPr="00111A27" w:rsidRDefault="00111A27" w:rsidP="00111A27">
            <w:pPr>
              <w:spacing w:line="360" w:lineRule="exact"/>
              <w:rPr>
                <w:rFonts w:ascii="メイリオ" w:eastAsia="メイリオ" w:hAnsi="メイリオ"/>
                <w:sz w:val="24"/>
              </w:rPr>
            </w:pPr>
            <w:r w:rsidRPr="00111A27">
              <w:rPr>
                <w:rFonts w:ascii="メイリオ" w:eastAsia="メイリオ" w:hAnsi="メイリオ" w:hint="eastAsia"/>
                <w:sz w:val="24"/>
              </w:rPr>
              <w:t>今後は、コンプライアンスに係る研修会を開催することを検討する。）</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19B3654" w:rsidR="00A62A3A" w:rsidRPr="00FF35B1" w:rsidRDefault="00111A27" w:rsidP="00111A27">
            <w:pPr>
              <w:spacing w:line="360" w:lineRule="exact"/>
              <w:jc w:val="center"/>
              <w:rPr>
                <w:rFonts w:ascii="メイリオ" w:eastAsia="メイリオ" w:hAnsi="メイリオ"/>
              </w:rPr>
            </w:pPr>
            <w:r w:rsidRPr="00111A27">
              <w:rPr>
                <w:rFonts w:ascii="メイリオ" w:eastAsia="メイリオ" w:hAnsi="メイリオ" w:hint="eastAsia"/>
                <w:sz w:val="24"/>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27FE7DA9" w:rsidR="00A62A3A" w:rsidRPr="00711189" w:rsidRDefault="00111A27" w:rsidP="00A62A3A">
            <w:pPr>
              <w:spacing w:line="360" w:lineRule="exact"/>
              <w:rPr>
                <w:rFonts w:ascii="メイリオ" w:eastAsia="メイリオ" w:hAnsi="メイリオ"/>
              </w:rPr>
            </w:pPr>
            <w:r w:rsidRPr="00711189">
              <w:rPr>
                <w:rFonts w:ascii="メイリオ" w:eastAsia="メイリオ" w:hAnsi="メイリオ" w:hint="eastAsia"/>
                <w:sz w:val="24"/>
              </w:rPr>
              <w:t>本連盟の定める会計規程に基づき、適切に会計処理を行っている。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9D353EB" w:rsidR="00A62A3A" w:rsidRPr="00FF35B1" w:rsidRDefault="00144B9B" w:rsidP="00144B9B">
            <w:pPr>
              <w:spacing w:line="360" w:lineRule="exact"/>
              <w:jc w:val="center"/>
              <w:rPr>
                <w:rFonts w:ascii="メイリオ" w:eastAsia="メイリオ" w:hAnsi="メイリオ"/>
              </w:rPr>
            </w:pPr>
            <w:r w:rsidRPr="00144B9B">
              <w:rPr>
                <w:rFonts w:ascii="メイリオ" w:eastAsia="メイリオ" w:hAnsi="メイリオ" w:hint="eastAsia"/>
                <w:sz w:val="24"/>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36866744" w:rsidR="008900EE" w:rsidRDefault="00144B9B" w:rsidP="008900EE">
            <w:pPr>
              <w:spacing w:line="360" w:lineRule="exact"/>
              <w:rPr>
                <w:rFonts w:ascii="メイリオ" w:eastAsia="メイリオ" w:hAnsi="メイリオ"/>
              </w:rPr>
            </w:pPr>
            <w:r>
              <w:rPr>
                <w:rFonts w:ascii="メイリオ" w:eastAsia="メイリオ" w:hAnsi="メイリオ" w:hint="eastAsia"/>
                <w:sz w:val="24"/>
              </w:rPr>
              <w:t>定期的には</w:t>
            </w:r>
            <w:r w:rsidR="00111A27">
              <w:rPr>
                <w:rFonts w:ascii="メイリオ" w:eastAsia="メイリオ" w:hAnsi="メイリオ" w:hint="eastAsia"/>
                <w:sz w:val="24"/>
              </w:rPr>
              <w:t>国庫補助金</w:t>
            </w:r>
            <w:r>
              <w:rPr>
                <w:rFonts w:ascii="メイリオ" w:eastAsia="メイリオ" w:hAnsi="メイリオ" w:hint="eastAsia"/>
                <w:sz w:val="24"/>
              </w:rPr>
              <w:t>を</w:t>
            </w:r>
            <w:r w:rsidR="00111A27">
              <w:rPr>
                <w:rFonts w:ascii="メイリオ" w:eastAsia="メイリオ" w:hAnsi="メイリオ" w:hint="eastAsia"/>
                <w:sz w:val="24"/>
              </w:rPr>
              <w:t>利用していない</w:t>
            </w:r>
            <w:r>
              <w:rPr>
                <w:rFonts w:ascii="メイリオ" w:eastAsia="メイリオ" w:hAnsi="メイリオ" w:hint="eastAsia"/>
                <w:sz w:val="24"/>
              </w:rPr>
              <w:t>が、2020年に利用した際は助成元における交付要綱等を遵守し、適切に処理をした</w:t>
            </w:r>
            <w:r w:rsidR="00111A27">
              <w:rPr>
                <w:rFonts w:ascii="メイリオ" w:eastAsia="メイリオ" w:hAnsi="メイリオ" w:hint="eastAsia"/>
                <w:sz w:val="24"/>
              </w:rPr>
              <w:t>。</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58E72F9A" w:rsidR="00B26D70" w:rsidRDefault="00B26D70"/>
    <w:p w14:paraId="3819FD6A" w14:textId="581B9683" w:rsidR="00111A27" w:rsidRDefault="00111A27"/>
    <w:p w14:paraId="3569F29D" w14:textId="77777777" w:rsidR="00111A27" w:rsidRDefault="00111A27"/>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203FCA3" w:rsidR="00A62A3A" w:rsidRPr="00FF35B1" w:rsidRDefault="00111A27" w:rsidP="00111A27">
            <w:pPr>
              <w:spacing w:line="360" w:lineRule="exact"/>
              <w:jc w:val="center"/>
              <w:rPr>
                <w:rFonts w:ascii="メイリオ" w:eastAsia="メイリオ" w:hAnsi="メイリオ"/>
              </w:rPr>
            </w:pPr>
            <w:r w:rsidRPr="00111A27">
              <w:rPr>
                <w:rFonts w:ascii="メイリオ" w:eastAsia="メイリオ" w:hAnsi="メイリオ" w:hint="eastAsia"/>
                <w:sz w:val="24"/>
              </w:rPr>
              <w:t>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0F7B0C3" w14:textId="21E0DF91" w:rsidR="00111A27" w:rsidRPr="00111A27" w:rsidRDefault="00111A27" w:rsidP="00111A27">
            <w:pPr>
              <w:spacing w:line="360" w:lineRule="exact"/>
              <w:rPr>
                <w:rFonts w:ascii="メイリオ" w:eastAsia="メイリオ" w:hAnsi="メイリオ"/>
                <w:sz w:val="24"/>
              </w:rPr>
            </w:pPr>
            <w:r w:rsidRPr="00111A27">
              <w:rPr>
                <w:rFonts w:ascii="メイリオ" w:eastAsia="メイリオ" w:hAnsi="メイリオ" w:hint="eastAsia"/>
                <w:sz w:val="24"/>
              </w:rPr>
              <w:t>監</w:t>
            </w:r>
            <w:r>
              <w:rPr>
                <w:rFonts w:ascii="メイリオ" w:eastAsia="メイリオ" w:hAnsi="メイリオ" w:hint="eastAsia"/>
                <w:sz w:val="24"/>
              </w:rPr>
              <w:t>査</w:t>
            </w:r>
            <w:r w:rsidRPr="00111A27">
              <w:rPr>
                <w:rFonts w:ascii="メイリオ" w:eastAsia="メイリオ" w:hAnsi="メイリオ" w:hint="eastAsia"/>
                <w:sz w:val="24"/>
              </w:rPr>
              <w:t>を選任し、年１回の監査を実施している。</w:t>
            </w: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4FEF6D86" w:rsidR="00A62A3A" w:rsidRPr="00FF35B1" w:rsidRDefault="00711189" w:rsidP="00711189">
            <w:pPr>
              <w:spacing w:line="360" w:lineRule="exact"/>
              <w:jc w:val="center"/>
              <w:rPr>
                <w:rFonts w:ascii="メイリオ" w:eastAsia="メイリオ" w:hAnsi="メイリオ"/>
              </w:rPr>
            </w:pPr>
            <w:r w:rsidRPr="00711189">
              <w:rPr>
                <w:rFonts w:ascii="メイリオ" w:eastAsia="メイリオ" w:hAnsi="メイリオ" w:hint="eastAsia"/>
                <w:sz w:val="24"/>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90188A1" w14:textId="279DCC00" w:rsidR="00711189" w:rsidRPr="00711189" w:rsidRDefault="00711189" w:rsidP="00711189">
            <w:pPr>
              <w:spacing w:line="360" w:lineRule="exact"/>
              <w:rPr>
                <w:rFonts w:ascii="メイリオ" w:eastAsia="メイリオ" w:hAnsi="メイリオ"/>
                <w:sz w:val="24"/>
              </w:rPr>
            </w:pPr>
            <w:r w:rsidRPr="00711189">
              <w:rPr>
                <w:rFonts w:ascii="メイリオ" w:eastAsia="メイリオ" w:hAnsi="メイリオ" w:hint="eastAsia"/>
                <w:sz w:val="24"/>
              </w:rPr>
              <w:t>法令で定められている書類（定款、事業計画書、収支予算書、事業報告書）を事務局に常備し、要請に応じて閲覧できる体制を整えている。</w:t>
            </w:r>
          </w:p>
          <w:p w14:paraId="4AE38851" w14:textId="77777777" w:rsidR="00711189" w:rsidRPr="00711189" w:rsidRDefault="00711189" w:rsidP="00711189">
            <w:pPr>
              <w:spacing w:line="360" w:lineRule="exact"/>
              <w:rPr>
                <w:rFonts w:ascii="メイリオ" w:eastAsia="メイリオ" w:hAnsi="メイリオ"/>
                <w:sz w:val="24"/>
              </w:rPr>
            </w:pPr>
            <w:r w:rsidRPr="00711189">
              <w:rPr>
                <w:rFonts w:ascii="メイリオ" w:eastAsia="メイリオ" w:hAnsi="メイリオ" w:hint="eastAsia"/>
                <w:sz w:val="24"/>
              </w:rPr>
              <w:t>（総会において事業報告書及び収支予算書等を報告するとともに、（公財）愛媛県スポーツ協会に当該資料を提出している。）</w:t>
            </w: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4E819459" w:rsidR="00A62A3A" w:rsidRPr="00FF35B1" w:rsidRDefault="00711189" w:rsidP="00711189">
            <w:pPr>
              <w:spacing w:line="360" w:lineRule="exact"/>
              <w:jc w:val="center"/>
              <w:rPr>
                <w:rFonts w:ascii="メイリオ" w:eastAsia="メイリオ" w:hAnsi="メイリオ"/>
                <w:shd w:val="pct15" w:color="auto" w:fill="FFFFFF"/>
              </w:rPr>
            </w:pPr>
            <w:r w:rsidRPr="00711189">
              <w:rPr>
                <w:rFonts w:ascii="メイリオ" w:eastAsia="メイリオ" w:hAnsi="メイリオ" w:hint="eastAsia"/>
                <w:sz w:val="24"/>
              </w:rPr>
              <w:t>C</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3CD4FD49" w:rsidR="00A62A3A" w:rsidRPr="00711189" w:rsidRDefault="00711189" w:rsidP="00A62A3A">
            <w:pPr>
              <w:spacing w:line="360" w:lineRule="exact"/>
              <w:rPr>
                <w:rFonts w:ascii="メイリオ" w:eastAsia="メイリオ" w:hAnsi="メイリオ"/>
                <w:shd w:val="pct15" w:color="auto" w:fill="FFFFFF"/>
              </w:rPr>
            </w:pPr>
            <w:r w:rsidRPr="00711189">
              <w:rPr>
                <w:rFonts w:ascii="メイリオ" w:eastAsia="メイリオ" w:hAnsi="メイリオ" w:hint="eastAsia"/>
                <w:sz w:val="24"/>
              </w:rPr>
              <w:t>情報を開示していない</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5FED" w14:textId="77777777" w:rsidR="008B5CF3" w:rsidRDefault="008B5CF3">
      <w:r>
        <w:separator/>
      </w:r>
    </w:p>
  </w:endnote>
  <w:endnote w:type="continuationSeparator" w:id="0">
    <w:p w14:paraId="3715FD5A" w14:textId="77777777" w:rsidR="008B5CF3" w:rsidRDefault="008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4BAB" w14:textId="77777777" w:rsidR="008B5CF3" w:rsidRDefault="008B5CF3">
      <w:r>
        <w:separator/>
      </w:r>
    </w:p>
  </w:footnote>
  <w:footnote w:type="continuationSeparator" w:id="0">
    <w:p w14:paraId="6CE9A0E7" w14:textId="77777777" w:rsidR="008B5CF3" w:rsidRDefault="008B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988010">
    <w:abstractNumId w:val="20"/>
  </w:num>
  <w:num w:numId="2" w16cid:durableId="1097823022">
    <w:abstractNumId w:val="23"/>
  </w:num>
  <w:num w:numId="3" w16cid:durableId="1870096642">
    <w:abstractNumId w:val="12"/>
  </w:num>
  <w:num w:numId="4" w16cid:durableId="1486627368">
    <w:abstractNumId w:val="2"/>
  </w:num>
  <w:num w:numId="5" w16cid:durableId="294412827">
    <w:abstractNumId w:val="24"/>
  </w:num>
  <w:num w:numId="6" w16cid:durableId="1673409948">
    <w:abstractNumId w:val="3"/>
  </w:num>
  <w:num w:numId="7" w16cid:durableId="1961106193">
    <w:abstractNumId w:val="32"/>
  </w:num>
  <w:num w:numId="8" w16cid:durableId="1897350664">
    <w:abstractNumId w:val="18"/>
  </w:num>
  <w:num w:numId="9" w16cid:durableId="1569999481">
    <w:abstractNumId w:val="40"/>
  </w:num>
  <w:num w:numId="10" w16cid:durableId="1944872081">
    <w:abstractNumId w:val="10"/>
  </w:num>
  <w:num w:numId="11" w16cid:durableId="248345611">
    <w:abstractNumId w:val="26"/>
  </w:num>
  <w:num w:numId="12" w16cid:durableId="2102799907">
    <w:abstractNumId w:val="7"/>
  </w:num>
  <w:num w:numId="13" w16cid:durableId="85730849">
    <w:abstractNumId w:val="8"/>
  </w:num>
  <w:num w:numId="14" w16cid:durableId="782921645">
    <w:abstractNumId w:val="31"/>
  </w:num>
  <w:num w:numId="15" w16cid:durableId="1752852299">
    <w:abstractNumId w:val="25"/>
  </w:num>
  <w:num w:numId="16" w16cid:durableId="1987586453">
    <w:abstractNumId w:val="39"/>
  </w:num>
  <w:num w:numId="17" w16cid:durableId="821698123">
    <w:abstractNumId w:val="46"/>
  </w:num>
  <w:num w:numId="18" w16cid:durableId="833496390">
    <w:abstractNumId w:val="17"/>
  </w:num>
  <w:num w:numId="19" w16cid:durableId="1409881756">
    <w:abstractNumId w:val="33"/>
  </w:num>
  <w:num w:numId="20" w16cid:durableId="1431586385">
    <w:abstractNumId w:val="4"/>
  </w:num>
  <w:num w:numId="21" w16cid:durableId="295910876">
    <w:abstractNumId w:val="36"/>
  </w:num>
  <w:num w:numId="22" w16cid:durableId="2077703631">
    <w:abstractNumId w:val="22"/>
  </w:num>
  <w:num w:numId="23" w16cid:durableId="671370881">
    <w:abstractNumId w:val="21"/>
  </w:num>
  <w:num w:numId="24" w16cid:durableId="960187383">
    <w:abstractNumId w:val="43"/>
  </w:num>
  <w:num w:numId="25" w16cid:durableId="2101557336">
    <w:abstractNumId w:val="16"/>
  </w:num>
  <w:num w:numId="26" w16cid:durableId="1928691147">
    <w:abstractNumId w:val="1"/>
  </w:num>
  <w:num w:numId="27" w16cid:durableId="870075011">
    <w:abstractNumId w:val="14"/>
  </w:num>
  <w:num w:numId="28" w16cid:durableId="381756305">
    <w:abstractNumId w:val="9"/>
  </w:num>
  <w:num w:numId="29" w16cid:durableId="1619987096">
    <w:abstractNumId w:val="45"/>
  </w:num>
  <w:num w:numId="30" w16cid:durableId="1393239841">
    <w:abstractNumId w:val="47"/>
  </w:num>
  <w:num w:numId="31" w16cid:durableId="1357921984">
    <w:abstractNumId w:val="44"/>
  </w:num>
  <w:num w:numId="32" w16cid:durableId="1786004528">
    <w:abstractNumId w:val="27"/>
  </w:num>
  <w:num w:numId="33" w16cid:durableId="1902598210">
    <w:abstractNumId w:val="0"/>
  </w:num>
  <w:num w:numId="34" w16cid:durableId="1377043613">
    <w:abstractNumId w:val="41"/>
  </w:num>
  <w:num w:numId="35" w16cid:durableId="243491562">
    <w:abstractNumId w:val="35"/>
  </w:num>
  <w:num w:numId="36" w16cid:durableId="313874614">
    <w:abstractNumId w:val="11"/>
  </w:num>
  <w:num w:numId="37" w16cid:durableId="1213927605">
    <w:abstractNumId w:val="42"/>
  </w:num>
  <w:num w:numId="38" w16cid:durableId="5252204">
    <w:abstractNumId w:val="13"/>
  </w:num>
  <w:num w:numId="39" w16cid:durableId="524489427">
    <w:abstractNumId w:val="29"/>
  </w:num>
  <w:num w:numId="40" w16cid:durableId="397442902">
    <w:abstractNumId w:val="15"/>
  </w:num>
  <w:num w:numId="41" w16cid:durableId="183982572">
    <w:abstractNumId w:val="6"/>
  </w:num>
  <w:num w:numId="42" w16cid:durableId="737485956">
    <w:abstractNumId w:val="34"/>
  </w:num>
  <w:num w:numId="43" w16cid:durableId="542913322">
    <w:abstractNumId w:val="30"/>
  </w:num>
  <w:num w:numId="44" w16cid:durableId="408577313">
    <w:abstractNumId w:val="28"/>
  </w:num>
  <w:num w:numId="45" w16cid:durableId="864826333">
    <w:abstractNumId w:val="48"/>
  </w:num>
  <w:num w:numId="46" w16cid:durableId="1672683712">
    <w:abstractNumId w:val="37"/>
  </w:num>
  <w:num w:numId="47" w16cid:durableId="1721247923">
    <w:abstractNumId w:val="38"/>
  </w:num>
  <w:num w:numId="48" w16cid:durableId="675155546">
    <w:abstractNumId w:val="19"/>
  </w:num>
  <w:num w:numId="49" w16cid:durableId="128824460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1A27"/>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4B9B"/>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87DEE"/>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1189"/>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1569"/>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5CF3"/>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511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D81"/>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井上 潔子</cp:lastModifiedBy>
  <cp:revision>4</cp:revision>
  <cp:lastPrinted>2019-08-06T08:55:00Z</cp:lastPrinted>
  <dcterms:created xsi:type="dcterms:W3CDTF">2023-01-29T10:12:00Z</dcterms:created>
  <dcterms:modified xsi:type="dcterms:W3CDTF">2023-01-30T09:48:00Z</dcterms:modified>
</cp:coreProperties>
</file>