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1073" w14:textId="0570EA24" w:rsidR="0090616D" w:rsidRDefault="009F704B" w:rsidP="009F704B">
      <w:pPr>
        <w:spacing w:line="360" w:lineRule="exact"/>
        <w:jc w:val="left"/>
        <w:rPr>
          <w:rFonts w:ascii="メイリオ" w:eastAsia="メイリオ" w:hAnsi="メイリオ"/>
          <w:b/>
          <w:sz w:val="24"/>
        </w:rPr>
      </w:pPr>
      <w:r>
        <w:rPr>
          <w:rFonts w:ascii="メイリオ" w:eastAsia="メイリオ" w:hAnsi="メイリオ" w:hint="eastAsia"/>
          <w:b/>
          <w:sz w:val="24"/>
        </w:rPr>
        <w:t>（様式２）</w:t>
      </w:r>
    </w:p>
    <w:p w14:paraId="62B2C2CF" w14:textId="275B2EBA" w:rsidR="00FF35B1" w:rsidRPr="00FF35B1" w:rsidRDefault="00772284" w:rsidP="006E1308">
      <w:pPr>
        <w:spacing w:line="360" w:lineRule="exact"/>
        <w:rPr>
          <w:rFonts w:ascii="メイリオ" w:eastAsia="メイリオ" w:hAnsi="メイリオ"/>
          <w:b/>
          <w:sz w:val="24"/>
        </w:rPr>
      </w:pPr>
      <w:r w:rsidRPr="003671F3">
        <w:rPr>
          <w:rFonts w:ascii="メイリオ" w:eastAsia="メイリオ" w:hAnsi="メイリオ" w:hint="eastAsia"/>
          <w:b/>
          <w:w w:val="87"/>
          <w:kern w:val="0"/>
          <w:sz w:val="24"/>
          <w:fitText w:val="9120" w:id="1971508737"/>
        </w:rPr>
        <w:t>令和</w:t>
      </w:r>
      <w:r w:rsidR="0086718B" w:rsidRPr="003671F3">
        <w:rPr>
          <w:rFonts w:ascii="メイリオ" w:eastAsia="メイリオ" w:hAnsi="メイリオ" w:hint="eastAsia"/>
          <w:b/>
          <w:w w:val="87"/>
          <w:kern w:val="0"/>
          <w:sz w:val="24"/>
          <w:fitText w:val="9120" w:id="1971508737"/>
        </w:rPr>
        <w:t>４</w:t>
      </w:r>
      <w:r w:rsidRPr="003671F3">
        <w:rPr>
          <w:rFonts w:ascii="メイリオ" w:eastAsia="メイリオ" w:hAnsi="メイリオ" w:hint="eastAsia"/>
          <w:b/>
          <w:w w:val="87"/>
          <w:kern w:val="0"/>
          <w:sz w:val="24"/>
          <w:fitText w:val="9120" w:id="1971508737"/>
        </w:rPr>
        <w:t>年度ス</w:t>
      </w:r>
      <w:r w:rsidR="00185948" w:rsidRPr="003671F3">
        <w:rPr>
          <w:rFonts w:ascii="メイリオ" w:eastAsia="メイリオ" w:hAnsi="メイリオ" w:hint="eastAsia"/>
          <w:b/>
          <w:w w:val="87"/>
          <w:kern w:val="0"/>
          <w:sz w:val="24"/>
          <w:fitText w:val="9120" w:id="1971508737"/>
        </w:rPr>
        <w:t>ポーツ団体</w:t>
      </w:r>
      <w:r w:rsidR="0090616D" w:rsidRPr="003671F3">
        <w:rPr>
          <w:rFonts w:ascii="メイリオ" w:eastAsia="メイリオ" w:hAnsi="メイリオ" w:hint="eastAsia"/>
          <w:b/>
          <w:w w:val="87"/>
          <w:kern w:val="0"/>
          <w:sz w:val="24"/>
          <w:fitText w:val="9120" w:id="1971508737"/>
        </w:rPr>
        <w:t>ガバナンスコード</w:t>
      </w:r>
      <w:r w:rsidR="00185948" w:rsidRPr="003671F3">
        <w:rPr>
          <w:rFonts w:ascii="メイリオ" w:eastAsia="メイリオ" w:hAnsi="メイリオ"/>
          <w:b/>
          <w:w w:val="87"/>
          <w:kern w:val="0"/>
          <w:sz w:val="24"/>
          <w:fitText w:val="9120" w:id="1971508737"/>
        </w:rPr>
        <w:t>&lt;一般スポーツ団体向け&gt;</w:t>
      </w:r>
      <w:r w:rsidR="0090616D" w:rsidRPr="003671F3">
        <w:rPr>
          <w:rFonts w:ascii="メイリオ" w:eastAsia="メイリオ" w:hAnsi="メイリオ"/>
          <w:b/>
          <w:w w:val="87"/>
          <w:kern w:val="0"/>
          <w:sz w:val="24"/>
          <w:fitText w:val="9120" w:id="1971508737"/>
        </w:rPr>
        <w:t>に係る</w:t>
      </w:r>
      <w:r w:rsidR="00FF35B1" w:rsidRPr="003671F3">
        <w:rPr>
          <w:rFonts w:ascii="メイリオ" w:eastAsia="メイリオ" w:hAnsi="メイリオ" w:hint="eastAsia"/>
          <w:b/>
          <w:w w:val="87"/>
          <w:kern w:val="0"/>
          <w:sz w:val="24"/>
          <w:fitText w:val="9120" w:id="1971508737"/>
        </w:rPr>
        <w:t>セルフチェック</w:t>
      </w:r>
      <w:r w:rsidR="0016555A" w:rsidRPr="003671F3">
        <w:rPr>
          <w:rFonts w:ascii="メイリオ" w:eastAsia="メイリオ" w:hAnsi="メイリオ" w:hint="eastAsia"/>
          <w:b/>
          <w:w w:val="87"/>
          <w:kern w:val="0"/>
          <w:sz w:val="24"/>
          <w:fitText w:val="9120" w:id="1971508737"/>
        </w:rPr>
        <w:t>シー</w:t>
      </w:r>
      <w:r w:rsidR="0016555A" w:rsidRPr="003671F3">
        <w:rPr>
          <w:rFonts w:ascii="メイリオ" w:eastAsia="メイリオ" w:hAnsi="メイリオ" w:hint="eastAsia"/>
          <w:b/>
          <w:spacing w:val="3"/>
          <w:w w:val="87"/>
          <w:kern w:val="0"/>
          <w:sz w:val="24"/>
          <w:fitText w:val="9120" w:id="1971508737"/>
        </w:rPr>
        <w:t>ト</w:t>
      </w:r>
    </w:p>
    <w:p w14:paraId="45E0B8AE" w14:textId="5EE7BC61" w:rsidR="0090616D" w:rsidRDefault="0090616D" w:rsidP="0090616D">
      <w:pPr>
        <w:widowControl/>
        <w:spacing w:line="360" w:lineRule="exact"/>
        <w:jc w:val="right"/>
        <w:rPr>
          <w:rFonts w:ascii="メイリオ" w:eastAsia="メイリオ" w:hAnsi="メイリオ"/>
          <w:b/>
          <w:sz w:val="24"/>
        </w:rPr>
      </w:pPr>
      <w:r>
        <w:rPr>
          <w:rFonts w:ascii="メイリオ" w:eastAsia="メイリオ" w:hAnsi="メイリオ" w:hint="eastAsia"/>
          <w:b/>
          <w:sz w:val="24"/>
        </w:rPr>
        <w:t>[団体名：</w:t>
      </w:r>
      <w:r w:rsidR="00F06DD2">
        <w:rPr>
          <w:rFonts w:ascii="メイリオ" w:eastAsia="メイリオ" w:hAnsi="メイリオ" w:hint="eastAsia"/>
          <w:b/>
          <w:sz w:val="24"/>
        </w:rPr>
        <w:t>愛媛県ボクシング連盟</w:t>
      </w:r>
      <w:r>
        <w:rPr>
          <w:rFonts w:ascii="メイリオ" w:eastAsia="メイリオ" w:hAnsi="メイリオ" w:hint="eastAsia"/>
          <w:b/>
          <w:sz w:val="24"/>
        </w:rPr>
        <w:t>]</w:t>
      </w:r>
    </w:p>
    <w:p w14:paraId="12A03F54" w14:textId="3FAD9A4B" w:rsidR="0090616D" w:rsidRDefault="0090616D" w:rsidP="0090616D">
      <w:pPr>
        <w:widowControl/>
        <w:spacing w:line="360" w:lineRule="exact"/>
        <w:jc w:val="right"/>
        <w:rPr>
          <w:rFonts w:ascii="メイリオ" w:eastAsia="メイリオ" w:hAnsi="メイリオ"/>
          <w:b/>
          <w:sz w:val="24"/>
          <w:lang w:eastAsia="zh-TW"/>
        </w:rPr>
      </w:pPr>
      <w:r>
        <w:rPr>
          <w:rFonts w:ascii="メイリオ" w:eastAsia="メイリオ" w:hAnsi="メイリオ" w:hint="eastAsia"/>
          <w:b/>
          <w:sz w:val="24"/>
          <w:lang w:eastAsia="zh-TW"/>
        </w:rPr>
        <w:t>[記載日：</w:t>
      </w:r>
      <w:r w:rsidR="001D2D8D" w:rsidRPr="001D2D8D">
        <w:rPr>
          <w:rFonts w:asciiTheme="majorEastAsia" w:eastAsiaTheme="majorEastAsia" w:hAnsiTheme="majorEastAsia" w:hint="eastAsia"/>
          <w:b/>
          <w:sz w:val="24"/>
        </w:rPr>
        <w:t>令和5年3月25日</w:t>
      </w:r>
      <w:r>
        <w:rPr>
          <w:rFonts w:ascii="メイリオ" w:eastAsia="メイリオ" w:hAnsi="メイリオ" w:hint="eastAsia"/>
          <w:b/>
          <w:sz w:val="24"/>
          <w:lang w:eastAsia="zh-TW"/>
        </w:rPr>
        <w:t>]</w:t>
      </w:r>
    </w:p>
    <w:p w14:paraId="0826A53B" w14:textId="5392B222"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751F04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42085B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p>
    <w:p w14:paraId="606CD4E4" w14:textId="605086E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0ED6F57" w14:textId="404B8E09" w:rsidR="006E1308" w:rsidRPr="006E1308"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FF35B1" w:rsidRDefault="00FF35B1" w:rsidP="006E1308">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FF35B1" w:rsidRPr="00FF35B1" w14:paraId="43FB1EC9" w14:textId="77777777" w:rsidTr="00597AC1">
        <w:tc>
          <w:tcPr>
            <w:tcW w:w="7792" w:type="dxa"/>
          </w:tcPr>
          <w:p w14:paraId="7EE8585C"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597AC1">
        <w:tc>
          <w:tcPr>
            <w:tcW w:w="9067" w:type="dxa"/>
            <w:gridSpan w:val="2"/>
          </w:tcPr>
          <w:p w14:paraId="13D8D6D8" w14:textId="1CFC34DF"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FF35B1" w:rsidRPr="00FF35B1" w14:paraId="3A52CB53" w14:textId="77777777" w:rsidTr="00597AC1">
        <w:tc>
          <w:tcPr>
            <w:tcW w:w="7792" w:type="dxa"/>
          </w:tcPr>
          <w:p w14:paraId="0259B150" w14:textId="7ED690A3"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w:t>
            </w:r>
            <w:r w:rsidR="008F057D">
              <w:rPr>
                <w:rFonts w:ascii="メイリオ" w:eastAsia="メイリオ" w:hAnsi="メイリオ" w:hint="eastAsia"/>
                <w:sz w:val="24"/>
              </w:rPr>
              <w:t>，</w:t>
            </w:r>
            <w:r>
              <w:rPr>
                <w:rFonts w:ascii="メイリオ" w:eastAsia="メイリオ" w:hAnsi="メイリオ" w:hint="eastAsia"/>
                <w:sz w:val="24"/>
              </w:rPr>
              <w:t>団体に適用される法令を遵守しているか。</w:t>
            </w:r>
          </w:p>
        </w:tc>
        <w:tc>
          <w:tcPr>
            <w:tcW w:w="1275" w:type="dxa"/>
          </w:tcPr>
          <w:p w14:paraId="45F3F034" w14:textId="77777777" w:rsidR="00FF35B1" w:rsidRPr="00FF35B1" w:rsidRDefault="00FF35B1" w:rsidP="006E1308">
            <w:pPr>
              <w:spacing w:line="360" w:lineRule="exact"/>
              <w:rPr>
                <w:rFonts w:ascii="メイリオ" w:eastAsia="メイリオ" w:hAnsi="メイリオ"/>
              </w:rPr>
            </w:pPr>
          </w:p>
        </w:tc>
      </w:tr>
      <w:tr w:rsidR="00FF35B1" w:rsidRPr="00FF35B1" w14:paraId="64E76251" w14:textId="77777777" w:rsidTr="00597AC1">
        <w:tc>
          <w:tcPr>
            <w:tcW w:w="9067" w:type="dxa"/>
            <w:gridSpan w:val="2"/>
          </w:tcPr>
          <w:p w14:paraId="584BB272" w14:textId="7348F372"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91F9178" w14:textId="1E7031DC" w:rsidR="00FF35B1" w:rsidRPr="00FF35B1" w:rsidRDefault="004153D5" w:rsidP="006E1308">
            <w:pPr>
              <w:spacing w:line="360" w:lineRule="exact"/>
              <w:rPr>
                <w:rFonts w:ascii="メイリオ" w:eastAsia="メイリオ" w:hAnsi="メイリオ"/>
                <w:sz w:val="24"/>
              </w:rPr>
            </w:pPr>
            <w:r>
              <w:rPr>
                <w:rFonts w:ascii="メイリオ" w:eastAsia="メイリオ" w:hAnsi="メイリオ" w:hint="eastAsia"/>
                <w:sz w:val="24"/>
              </w:rPr>
              <w:t>法人格なし</w:t>
            </w:r>
          </w:p>
          <w:p w14:paraId="70F96A45" w14:textId="02F7056D" w:rsidR="00FF35B1" w:rsidRDefault="00FF35B1" w:rsidP="006E1308">
            <w:pPr>
              <w:spacing w:line="360" w:lineRule="exact"/>
              <w:rPr>
                <w:rFonts w:ascii="メイリオ" w:eastAsia="メイリオ" w:hAnsi="メイリオ"/>
                <w:sz w:val="24"/>
              </w:rPr>
            </w:pPr>
          </w:p>
          <w:p w14:paraId="5997D5A7" w14:textId="77777777" w:rsidR="007F4F52" w:rsidRPr="00FF35B1" w:rsidRDefault="007F4F52" w:rsidP="006E1308">
            <w:pPr>
              <w:spacing w:line="360" w:lineRule="exact"/>
              <w:rPr>
                <w:rFonts w:ascii="メイリオ" w:eastAsia="メイリオ" w:hAnsi="メイリオ"/>
                <w:sz w:val="24"/>
              </w:rPr>
            </w:pPr>
          </w:p>
          <w:p w14:paraId="137AB110" w14:textId="495585C3" w:rsidR="00FF35B1" w:rsidRPr="00FF35B1" w:rsidRDefault="00FF35B1" w:rsidP="006E1308">
            <w:pPr>
              <w:spacing w:line="360" w:lineRule="exact"/>
              <w:rPr>
                <w:rFonts w:ascii="メイリオ" w:eastAsia="メイリオ" w:hAnsi="メイリオ"/>
                <w:sz w:val="24"/>
                <w:shd w:val="pct15" w:color="auto" w:fill="FFFFFF"/>
              </w:rPr>
            </w:pPr>
          </w:p>
        </w:tc>
      </w:tr>
      <w:tr w:rsidR="00FF35B1" w:rsidRPr="00FF35B1" w14:paraId="2ECD704D" w14:textId="77777777" w:rsidTr="00597AC1">
        <w:tc>
          <w:tcPr>
            <w:tcW w:w="7792" w:type="dxa"/>
          </w:tcPr>
          <w:p w14:paraId="1BB39D69" w14:textId="77F07AF5" w:rsidR="00FF35B1" w:rsidRPr="00FF35B1" w:rsidRDefault="00FF35B1" w:rsidP="00BB14A7">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w:t>
            </w:r>
            <w:r w:rsidR="008F057D">
              <w:rPr>
                <w:rFonts w:ascii="メイリオ" w:eastAsia="メイリオ" w:hAnsi="メイリオ" w:hint="eastAsia"/>
                <w:sz w:val="24"/>
              </w:rPr>
              <w:t>，</w:t>
            </w:r>
            <w:r>
              <w:rPr>
                <w:rFonts w:ascii="メイリオ" w:eastAsia="メイリオ" w:hAnsi="メイリオ" w:hint="eastAsia"/>
                <w:sz w:val="24"/>
              </w:rPr>
              <w:t>団体としての実体を備え</w:t>
            </w:r>
            <w:r w:rsidR="008F057D">
              <w:rPr>
                <w:rFonts w:ascii="メイリオ" w:eastAsia="メイリオ" w:hAnsi="メイリオ" w:hint="eastAsia"/>
                <w:sz w:val="24"/>
              </w:rPr>
              <w:t>，</w:t>
            </w:r>
            <w:r>
              <w:rPr>
                <w:rFonts w:ascii="メイリオ" w:eastAsia="メイリオ" w:hAnsi="メイリオ" w:hint="eastAsia"/>
                <w:sz w:val="24"/>
              </w:rPr>
              <w:t>団体の規約等を遵守しているか</w:t>
            </w:r>
            <w:r w:rsidR="003A0129">
              <w:rPr>
                <w:rFonts w:ascii="メイリオ" w:eastAsia="メイリオ" w:hAnsi="メイリオ" w:hint="eastAsia"/>
                <w:sz w:val="24"/>
              </w:rPr>
              <w:t>。</w:t>
            </w:r>
          </w:p>
        </w:tc>
        <w:tc>
          <w:tcPr>
            <w:tcW w:w="1275" w:type="dxa"/>
            <w:vAlign w:val="center"/>
          </w:tcPr>
          <w:p w14:paraId="54AA92C5" w14:textId="5392EC95" w:rsidR="00FF35B1" w:rsidRPr="00FF35B1" w:rsidRDefault="002026A9" w:rsidP="002026A9">
            <w:pPr>
              <w:spacing w:line="360" w:lineRule="exact"/>
              <w:jc w:val="center"/>
              <w:rPr>
                <w:rFonts w:ascii="メイリオ" w:eastAsia="メイリオ" w:hAnsi="メイリオ"/>
              </w:rPr>
            </w:pPr>
            <w:r w:rsidRPr="002026A9">
              <w:rPr>
                <w:rFonts w:ascii="メイリオ" w:eastAsia="メイリオ" w:hAnsi="メイリオ" w:hint="eastAsia"/>
                <w:sz w:val="24"/>
                <w:szCs w:val="32"/>
              </w:rPr>
              <w:t>Ｂ</w:t>
            </w:r>
          </w:p>
        </w:tc>
      </w:tr>
      <w:tr w:rsidR="00FF35B1" w:rsidRPr="00FF35B1" w14:paraId="2AAE5D4A" w14:textId="77777777" w:rsidTr="00597AC1">
        <w:tc>
          <w:tcPr>
            <w:tcW w:w="9067" w:type="dxa"/>
            <w:gridSpan w:val="2"/>
          </w:tcPr>
          <w:p w14:paraId="51803B2B" w14:textId="54733540"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E6F91A0" w14:textId="56B10E46" w:rsidR="002026A9" w:rsidRPr="00856539" w:rsidRDefault="002026A9" w:rsidP="002026A9">
            <w:pPr>
              <w:spacing w:line="360" w:lineRule="exact"/>
              <w:ind w:firstLineChars="100" w:firstLine="240"/>
              <w:rPr>
                <w:rFonts w:asciiTheme="majorEastAsia" w:eastAsiaTheme="majorEastAsia" w:hAnsiTheme="majorEastAsia"/>
                <w:sz w:val="24"/>
                <w:shd w:val="pct15" w:color="auto" w:fill="FFFFFF"/>
              </w:rPr>
            </w:pPr>
            <w:r>
              <w:rPr>
                <w:rFonts w:asciiTheme="majorEastAsia" w:eastAsiaTheme="majorEastAsia" w:hAnsiTheme="majorEastAsia" w:hint="eastAsia"/>
                <w:sz w:val="24"/>
              </w:rPr>
              <w:t>当連盟定款に基づき、役員及び会員は当該規約等を遵守している。今後、中央競技団体</w:t>
            </w:r>
            <w:r w:rsidR="00BE71F6">
              <w:rPr>
                <w:rFonts w:asciiTheme="majorEastAsia" w:eastAsiaTheme="majorEastAsia" w:hAnsiTheme="majorEastAsia" w:hint="eastAsia"/>
                <w:sz w:val="24"/>
              </w:rPr>
              <w:t>(公益社団法人日本ボクシング連盟)</w:t>
            </w:r>
            <w:r>
              <w:rPr>
                <w:rFonts w:asciiTheme="majorEastAsia" w:eastAsiaTheme="majorEastAsia" w:hAnsiTheme="majorEastAsia" w:hint="eastAsia"/>
                <w:sz w:val="24"/>
              </w:rPr>
              <w:t>の定款に沿った連盟定款等の規約の見直しを行う。</w:t>
            </w:r>
          </w:p>
          <w:p w14:paraId="39326D09" w14:textId="75E82C8F" w:rsidR="002026A9" w:rsidRDefault="002026A9" w:rsidP="002026A9">
            <w:pPr>
              <w:spacing w:line="360" w:lineRule="exact"/>
              <w:rPr>
                <w:rFonts w:asciiTheme="majorEastAsia" w:eastAsiaTheme="majorEastAsia" w:hAnsiTheme="majorEastAsia"/>
                <w:sz w:val="24"/>
              </w:rPr>
            </w:pPr>
            <w:r w:rsidRPr="003C504A">
              <w:rPr>
                <w:rFonts w:asciiTheme="majorEastAsia" w:eastAsiaTheme="majorEastAsia" w:hAnsiTheme="majorEastAsia" w:hint="eastAsia"/>
                <w:sz w:val="24"/>
              </w:rPr>
              <w:t xml:space="preserve">　</w:t>
            </w:r>
            <w:r>
              <w:rPr>
                <w:rFonts w:asciiTheme="majorEastAsia" w:eastAsiaTheme="majorEastAsia" w:hAnsiTheme="majorEastAsia" w:hint="eastAsia"/>
                <w:sz w:val="24"/>
              </w:rPr>
              <w:t>愛媛県ボクシング連盟の専用口座を開設し、団体として活動のための財産を区分して管理・運営している。</w:t>
            </w:r>
          </w:p>
          <w:p w14:paraId="09D4257A" w14:textId="63B8AB02" w:rsidR="007F4F52" w:rsidRPr="00FF35B1" w:rsidRDefault="007F4F52" w:rsidP="006E1308">
            <w:pPr>
              <w:spacing w:line="360" w:lineRule="exact"/>
              <w:rPr>
                <w:rFonts w:ascii="メイリオ" w:eastAsia="メイリオ" w:hAnsi="メイリオ"/>
                <w:shd w:val="pct15" w:color="auto" w:fill="FFFFFF"/>
              </w:rPr>
            </w:pPr>
          </w:p>
        </w:tc>
      </w:tr>
      <w:tr w:rsidR="00FF35B1" w:rsidRPr="00FF35B1" w14:paraId="0203E1C4" w14:textId="77777777" w:rsidTr="00597AC1">
        <w:tc>
          <w:tcPr>
            <w:tcW w:w="7792" w:type="dxa"/>
          </w:tcPr>
          <w:p w14:paraId="7E3D9A8C" w14:textId="692282B8"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(3) </w:t>
            </w:r>
            <w:r w:rsidRPr="00FF35B1">
              <w:rPr>
                <w:rFonts w:ascii="メイリオ" w:eastAsia="メイリオ" w:hAnsi="メイリオ" w:hint="eastAsia"/>
                <w:sz w:val="24"/>
              </w:rPr>
              <w:t>事業運営に当たって適用される法令等を遵守</w:t>
            </w:r>
            <w:r>
              <w:rPr>
                <w:rFonts w:ascii="メイリオ" w:eastAsia="メイリオ" w:hAnsi="メイリオ" w:hint="eastAsia"/>
                <w:sz w:val="24"/>
              </w:rPr>
              <w:t>しているか。</w:t>
            </w:r>
          </w:p>
        </w:tc>
        <w:tc>
          <w:tcPr>
            <w:tcW w:w="1275" w:type="dxa"/>
            <w:vAlign w:val="center"/>
          </w:tcPr>
          <w:p w14:paraId="1C5EF5AE" w14:textId="1DB6608F" w:rsidR="00FF35B1" w:rsidRPr="00A62A3A" w:rsidRDefault="002026A9" w:rsidP="002026A9">
            <w:pPr>
              <w:spacing w:line="360" w:lineRule="exact"/>
              <w:jc w:val="center"/>
              <w:rPr>
                <w:rFonts w:ascii="メイリオ" w:eastAsia="メイリオ" w:hAnsi="メイリオ"/>
              </w:rPr>
            </w:pPr>
            <w:r w:rsidRPr="002026A9">
              <w:rPr>
                <w:rFonts w:ascii="メイリオ" w:eastAsia="メイリオ" w:hAnsi="メイリオ" w:hint="eastAsia"/>
                <w:sz w:val="24"/>
                <w:szCs w:val="32"/>
              </w:rPr>
              <w:t>A</w:t>
            </w:r>
          </w:p>
        </w:tc>
      </w:tr>
      <w:tr w:rsidR="00A62A3A" w:rsidRPr="00FF35B1" w14:paraId="5444800A" w14:textId="77777777" w:rsidTr="00597AC1">
        <w:tc>
          <w:tcPr>
            <w:tcW w:w="9067" w:type="dxa"/>
            <w:gridSpan w:val="2"/>
          </w:tcPr>
          <w:p w14:paraId="4B588367" w14:textId="77777777"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127C24C" w14:textId="4DCBD632" w:rsidR="00A62A3A" w:rsidRDefault="002026A9" w:rsidP="002026A9">
            <w:pPr>
              <w:spacing w:line="360" w:lineRule="exact"/>
              <w:ind w:firstLineChars="100" w:firstLine="240"/>
              <w:rPr>
                <w:rFonts w:ascii="メイリオ" w:eastAsia="メイリオ" w:hAnsi="メイリオ"/>
                <w:shd w:val="pct15" w:color="auto" w:fill="FFFFFF"/>
              </w:rPr>
            </w:pPr>
            <w:r>
              <w:rPr>
                <w:rFonts w:asciiTheme="majorEastAsia" w:eastAsiaTheme="majorEastAsia" w:hAnsiTheme="majorEastAsia" w:hint="eastAsia"/>
                <w:sz w:val="24"/>
              </w:rPr>
              <w:t>事業運営においては、適用される関係法令、地方公共団体が定める各種条例や規則等を遵守している。</w:t>
            </w:r>
          </w:p>
          <w:p w14:paraId="2E6E306D" w14:textId="202F26EF" w:rsidR="00A62A3A" w:rsidRPr="00A62A3A" w:rsidRDefault="00A62A3A" w:rsidP="00A62A3A">
            <w:pPr>
              <w:spacing w:line="360" w:lineRule="exact"/>
              <w:rPr>
                <w:rFonts w:ascii="メイリオ" w:eastAsia="メイリオ" w:hAnsi="メイリオ"/>
              </w:rPr>
            </w:pPr>
          </w:p>
        </w:tc>
      </w:tr>
      <w:tr w:rsidR="00A62A3A" w:rsidRPr="002026A9" w14:paraId="1729699D" w14:textId="77777777" w:rsidTr="00597AC1">
        <w:tc>
          <w:tcPr>
            <w:tcW w:w="7792" w:type="dxa"/>
          </w:tcPr>
          <w:p w14:paraId="76068822" w14:textId="2BE13411" w:rsidR="00A62A3A" w:rsidRPr="00FF35B1" w:rsidRDefault="00A62A3A" w:rsidP="00A62A3A">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sidR="002C33F2">
              <w:rPr>
                <w:rFonts w:ascii="メイリオ" w:eastAsia="メイリオ" w:hAnsi="メイリオ" w:hint="eastAsia"/>
                <w:sz w:val="24"/>
              </w:rPr>
              <w:t>しているか。</w:t>
            </w:r>
          </w:p>
        </w:tc>
        <w:tc>
          <w:tcPr>
            <w:tcW w:w="1275" w:type="dxa"/>
            <w:vAlign w:val="center"/>
          </w:tcPr>
          <w:p w14:paraId="73A1899E" w14:textId="49837AA0" w:rsidR="00A62A3A" w:rsidRPr="002026A9" w:rsidRDefault="002026A9" w:rsidP="002026A9">
            <w:pPr>
              <w:spacing w:line="360" w:lineRule="exact"/>
              <w:jc w:val="center"/>
              <w:rPr>
                <w:rFonts w:ascii="メイリオ" w:eastAsia="メイリオ" w:hAnsi="メイリオ"/>
                <w:sz w:val="24"/>
                <w:szCs w:val="32"/>
              </w:rPr>
            </w:pPr>
            <w:r w:rsidRPr="002026A9">
              <w:rPr>
                <w:rFonts w:ascii="メイリオ" w:eastAsia="メイリオ" w:hAnsi="メイリオ" w:hint="eastAsia"/>
                <w:sz w:val="24"/>
                <w:szCs w:val="32"/>
              </w:rPr>
              <w:t>B</w:t>
            </w:r>
          </w:p>
        </w:tc>
      </w:tr>
      <w:tr w:rsidR="00A62A3A" w:rsidRPr="00FF35B1" w14:paraId="260EBF9B" w14:textId="77777777" w:rsidTr="00597AC1">
        <w:tc>
          <w:tcPr>
            <w:tcW w:w="9067" w:type="dxa"/>
            <w:gridSpan w:val="2"/>
          </w:tcPr>
          <w:p w14:paraId="3102BAE3" w14:textId="2EC0EBF6"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2F8C8264" w14:textId="208A8C42" w:rsidR="002026A9" w:rsidRDefault="002026A9" w:rsidP="002026A9">
            <w:pPr>
              <w:spacing w:line="360" w:lineRule="exact"/>
              <w:rPr>
                <w:rFonts w:asciiTheme="majorEastAsia" w:eastAsiaTheme="majorEastAsia" w:hAnsiTheme="majorEastAsia"/>
                <w:sz w:val="24"/>
              </w:rPr>
            </w:pPr>
            <w:r>
              <w:rPr>
                <w:rFonts w:ascii="メイリオ" w:eastAsia="メイリオ" w:hAnsi="メイリオ" w:hint="eastAsia"/>
                <w:sz w:val="24"/>
              </w:rPr>
              <w:t xml:space="preserve">　</w:t>
            </w:r>
            <w:r>
              <w:rPr>
                <w:rFonts w:asciiTheme="majorEastAsia" w:eastAsiaTheme="majorEastAsia" w:hAnsiTheme="majorEastAsia" w:hint="eastAsia"/>
                <w:sz w:val="24"/>
              </w:rPr>
              <w:t>定款に定める理事</w:t>
            </w:r>
            <w:r w:rsidR="00692268">
              <w:rPr>
                <w:rFonts w:asciiTheme="majorEastAsia" w:eastAsiaTheme="majorEastAsia" w:hAnsiTheme="majorEastAsia" w:hint="eastAsia"/>
                <w:sz w:val="24"/>
              </w:rPr>
              <w:t>数</w:t>
            </w:r>
            <w:r>
              <w:rPr>
                <w:rFonts w:asciiTheme="majorEastAsia" w:eastAsiaTheme="majorEastAsia" w:hAnsiTheme="majorEastAsia" w:hint="eastAsia"/>
                <w:sz w:val="24"/>
              </w:rPr>
              <w:t>名、監事２名の役員体制を整えている。</w:t>
            </w:r>
          </w:p>
          <w:p w14:paraId="50C86836" w14:textId="679143A7" w:rsidR="00A62A3A" w:rsidRPr="00FF35B1" w:rsidRDefault="002026A9" w:rsidP="002026A9">
            <w:pPr>
              <w:spacing w:line="360" w:lineRule="exact"/>
              <w:rPr>
                <w:rFonts w:ascii="メイリオ" w:eastAsia="メイリオ" w:hAnsi="メイリオ"/>
                <w:sz w:val="24"/>
              </w:rPr>
            </w:pPr>
            <w:r>
              <w:rPr>
                <w:rFonts w:asciiTheme="majorEastAsia" w:eastAsiaTheme="majorEastAsia" w:hAnsiTheme="majorEastAsia" w:hint="eastAsia"/>
                <w:sz w:val="24"/>
              </w:rPr>
              <w:t xml:space="preserve">　</w:t>
            </w:r>
            <w:r w:rsidRPr="00B154A9">
              <w:rPr>
                <w:rFonts w:asciiTheme="majorEastAsia" w:eastAsiaTheme="majorEastAsia" w:hAnsiTheme="majorEastAsia" w:hint="eastAsia"/>
                <w:sz w:val="24"/>
              </w:rPr>
              <w:t>理事会</w:t>
            </w:r>
            <w:r>
              <w:rPr>
                <w:rFonts w:asciiTheme="majorEastAsia" w:eastAsiaTheme="majorEastAsia" w:hAnsiTheme="majorEastAsia" w:hint="eastAsia"/>
                <w:sz w:val="24"/>
              </w:rPr>
              <w:t>及び総会</w:t>
            </w:r>
            <w:r w:rsidRPr="00B154A9">
              <w:rPr>
                <w:rFonts w:asciiTheme="majorEastAsia" w:eastAsiaTheme="majorEastAsia" w:hAnsiTheme="majorEastAsia" w:hint="eastAsia"/>
                <w:sz w:val="24"/>
              </w:rPr>
              <w:t>において計算書類及び</w:t>
            </w:r>
            <w:r>
              <w:rPr>
                <w:rFonts w:asciiTheme="majorEastAsia" w:eastAsiaTheme="majorEastAsia" w:hAnsiTheme="majorEastAsia" w:hint="eastAsia"/>
                <w:sz w:val="24"/>
              </w:rPr>
              <w:t>事業報告の承認手続きを行うとともに、監事による監査等を通じて適切な団体運営に努めている。</w:t>
            </w:r>
          </w:p>
          <w:p w14:paraId="3352BFFA" w14:textId="11EF9527" w:rsidR="00A62A3A" w:rsidRDefault="002026A9" w:rsidP="00A62A3A">
            <w:pPr>
              <w:spacing w:line="360" w:lineRule="exact"/>
              <w:rPr>
                <w:rFonts w:ascii="メイリオ" w:eastAsia="メイリオ" w:hAnsi="メイリオ"/>
              </w:rPr>
            </w:pPr>
            <w:r>
              <w:rPr>
                <w:rFonts w:ascii="メイリオ" w:eastAsia="メイリオ" w:hAnsi="メイリオ" w:hint="eastAsia"/>
              </w:rPr>
              <w:lastRenderedPageBreak/>
              <w:t xml:space="preserve">　</w:t>
            </w:r>
            <w:r>
              <w:rPr>
                <w:rFonts w:asciiTheme="majorEastAsia" w:eastAsiaTheme="majorEastAsia" w:hAnsiTheme="majorEastAsia" w:hint="eastAsia"/>
                <w:sz w:val="24"/>
              </w:rPr>
              <w:t>事業の必要に応じた各種専門委員会を設けてはいるが、一部、組織の実情に見合った議論に欠けているので、今後改善を行う。</w:t>
            </w:r>
          </w:p>
          <w:p w14:paraId="3A768B1F" w14:textId="77777777" w:rsidR="00A62A3A" w:rsidRDefault="00A62A3A" w:rsidP="00A62A3A">
            <w:pPr>
              <w:spacing w:line="360" w:lineRule="exact"/>
              <w:rPr>
                <w:rFonts w:ascii="メイリオ" w:eastAsia="メイリオ" w:hAnsi="メイリオ"/>
                <w:shd w:val="pct15" w:color="auto" w:fill="FFFFFF"/>
              </w:rPr>
            </w:pPr>
          </w:p>
          <w:p w14:paraId="09413805" w14:textId="6DFA680C"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399EC6F" w14:textId="77777777" w:rsidTr="00597AC1">
        <w:tc>
          <w:tcPr>
            <w:tcW w:w="9067" w:type="dxa"/>
            <w:gridSpan w:val="2"/>
          </w:tcPr>
          <w:p w14:paraId="149502D2" w14:textId="148C3DC6" w:rsidR="00A62A3A" w:rsidRPr="00FF35B1" w:rsidRDefault="00A62A3A" w:rsidP="00A62A3A">
            <w:pPr>
              <w:spacing w:line="360" w:lineRule="exact"/>
              <w:rPr>
                <w:rFonts w:ascii="メイリオ" w:eastAsia="メイリオ" w:hAnsi="メイリオ"/>
                <w:b/>
                <w:sz w:val="24"/>
              </w:rPr>
            </w:pPr>
            <w:r w:rsidRPr="007F4F52">
              <w:rPr>
                <w:rFonts w:ascii="メイリオ" w:eastAsia="メイリオ" w:hAnsi="メイリオ" w:hint="eastAsia"/>
                <w:b/>
                <w:sz w:val="24"/>
              </w:rPr>
              <w:lastRenderedPageBreak/>
              <w:t>原則2 組織運営に関する</w:t>
            </w:r>
            <w:r w:rsidR="00940954">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A62A3A" w:rsidRPr="00FF35B1" w14:paraId="49C3BA79" w14:textId="77777777" w:rsidTr="00597AC1">
        <w:tc>
          <w:tcPr>
            <w:tcW w:w="7792" w:type="dxa"/>
          </w:tcPr>
          <w:p w14:paraId="3310365E" w14:textId="66483450" w:rsidR="00A62A3A" w:rsidRPr="00FF35B1" w:rsidRDefault="00A62A3A" w:rsidP="00A62A3A">
            <w:pPr>
              <w:spacing w:line="360" w:lineRule="exact"/>
              <w:rPr>
                <w:rFonts w:ascii="メイリオ" w:eastAsia="メイリオ" w:hAnsi="メイリオ"/>
                <w:sz w:val="24"/>
              </w:rPr>
            </w:pPr>
            <w:r w:rsidRPr="007F4F52">
              <w:rPr>
                <w:rFonts w:ascii="メイリオ" w:eastAsia="メイリオ" w:hAnsi="メイリオ" w:hint="eastAsia"/>
                <w:sz w:val="24"/>
              </w:rPr>
              <w:t>(1) 組織運営に関する</w:t>
            </w:r>
            <w:r w:rsidR="00940954">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vAlign w:val="center"/>
          </w:tcPr>
          <w:p w14:paraId="10027809" w14:textId="37BED2D3" w:rsidR="00A62A3A" w:rsidRPr="00FF35B1" w:rsidRDefault="002026A9" w:rsidP="002026A9">
            <w:pPr>
              <w:spacing w:line="360" w:lineRule="exact"/>
              <w:jc w:val="center"/>
              <w:rPr>
                <w:rFonts w:ascii="メイリオ" w:eastAsia="メイリオ" w:hAnsi="メイリオ"/>
                <w:sz w:val="24"/>
                <w:shd w:val="pct15" w:color="auto" w:fill="FFFFFF"/>
              </w:rPr>
            </w:pPr>
            <w:r w:rsidRPr="002026A9">
              <w:rPr>
                <w:rFonts w:ascii="メイリオ" w:eastAsia="メイリオ" w:hAnsi="メイリオ" w:hint="eastAsia"/>
                <w:sz w:val="24"/>
              </w:rPr>
              <w:t>B</w:t>
            </w:r>
          </w:p>
        </w:tc>
      </w:tr>
      <w:tr w:rsidR="00A62A3A" w:rsidRPr="00FF35B1" w14:paraId="4256DE22" w14:textId="02279D8A" w:rsidTr="00597AC1">
        <w:tc>
          <w:tcPr>
            <w:tcW w:w="9067" w:type="dxa"/>
            <w:gridSpan w:val="2"/>
          </w:tcPr>
          <w:p w14:paraId="7241FA95" w14:textId="5112B14B"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7AF25528" w14:textId="77777777" w:rsidR="00BE71F6" w:rsidRDefault="002026A9" w:rsidP="002026A9">
            <w:pPr>
              <w:spacing w:line="360" w:lineRule="exact"/>
              <w:rPr>
                <w:rFonts w:asciiTheme="majorEastAsia" w:eastAsiaTheme="majorEastAsia" w:hAnsiTheme="majorEastAsia"/>
                <w:sz w:val="24"/>
              </w:rPr>
            </w:pPr>
            <w:r>
              <w:rPr>
                <w:rFonts w:ascii="メイリオ" w:eastAsia="メイリオ" w:hAnsi="メイリオ" w:hint="eastAsia"/>
                <w:sz w:val="24"/>
              </w:rPr>
              <w:t xml:space="preserve">　</w:t>
            </w:r>
            <w:r>
              <w:rPr>
                <w:rFonts w:asciiTheme="majorEastAsia" w:eastAsiaTheme="majorEastAsia" w:hAnsiTheme="majorEastAsia" w:hint="eastAsia"/>
                <w:sz w:val="24"/>
              </w:rPr>
              <w:t>基本方針を定め、事業計画書に記載のうえ、理事会及び総会に諮っている</w:t>
            </w:r>
            <w:r w:rsidR="00BE71F6">
              <w:rPr>
                <w:rFonts w:asciiTheme="majorEastAsia" w:eastAsiaTheme="majorEastAsia" w:hAnsiTheme="majorEastAsia" w:hint="eastAsia"/>
                <w:sz w:val="24"/>
              </w:rPr>
              <w:t>。</w:t>
            </w:r>
          </w:p>
          <w:p w14:paraId="74B9D7E0" w14:textId="38057CFA" w:rsidR="002026A9" w:rsidRDefault="00BE71F6" w:rsidP="002026A9">
            <w:pPr>
              <w:spacing w:line="360" w:lineRule="exact"/>
              <w:rPr>
                <w:rFonts w:asciiTheme="majorEastAsia" w:eastAsiaTheme="majorEastAsia" w:hAnsiTheme="majorEastAsia"/>
                <w:sz w:val="24"/>
              </w:rPr>
            </w:pPr>
            <w:r>
              <w:rPr>
                <w:rFonts w:asciiTheme="majorEastAsia" w:eastAsiaTheme="majorEastAsia" w:hAnsiTheme="majorEastAsia" w:hint="eastAsia"/>
                <w:sz w:val="24"/>
              </w:rPr>
              <w:t>（</w:t>
            </w:r>
            <w:r w:rsidR="002026A9">
              <w:rPr>
                <w:rFonts w:asciiTheme="majorEastAsia" w:eastAsiaTheme="majorEastAsia" w:hAnsiTheme="majorEastAsia" w:hint="eastAsia"/>
                <w:sz w:val="24"/>
              </w:rPr>
              <w:t>中期計画として</w:t>
            </w:r>
            <w:r w:rsidR="00B71EE5">
              <w:rPr>
                <w:rFonts w:asciiTheme="majorEastAsia" w:eastAsiaTheme="majorEastAsia" w:hAnsiTheme="majorEastAsia" w:hint="eastAsia"/>
                <w:sz w:val="24"/>
              </w:rPr>
              <w:t>の</w:t>
            </w:r>
            <w:r w:rsidR="002026A9">
              <w:rPr>
                <w:rFonts w:asciiTheme="majorEastAsia" w:eastAsiaTheme="majorEastAsia" w:hAnsiTheme="majorEastAsia" w:hint="eastAsia"/>
                <w:sz w:val="24"/>
              </w:rPr>
              <w:t>基本計画</w:t>
            </w:r>
            <w:r w:rsidR="00B71EE5">
              <w:rPr>
                <w:rFonts w:asciiTheme="majorEastAsia" w:eastAsiaTheme="majorEastAsia" w:hAnsiTheme="majorEastAsia" w:hint="eastAsia"/>
                <w:sz w:val="24"/>
              </w:rPr>
              <w:t>の策定は出来ておらず、連盟</w:t>
            </w:r>
            <w:r w:rsidR="002026A9">
              <w:rPr>
                <w:rFonts w:asciiTheme="majorEastAsia" w:eastAsiaTheme="majorEastAsia" w:hAnsiTheme="majorEastAsia" w:hint="eastAsia"/>
                <w:sz w:val="24"/>
              </w:rPr>
              <w:t>のホームページ</w:t>
            </w:r>
            <w:r w:rsidR="00B71EE5">
              <w:rPr>
                <w:rFonts w:asciiTheme="majorEastAsia" w:eastAsiaTheme="majorEastAsia" w:hAnsiTheme="majorEastAsia" w:hint="eastAsia"/>
                <w:sz w:val="24"/>
              </w:rPr>
              <w:t>での</w:t>
            </w:r>
            <w:r w:rsidR="002026A9">
              <w:rPr>
                <w:rFonts w:asciiTheme="majorEastAsia" w:eastAsiaTheme="majorEastAsia" w:hAnsiTheme="majorEastAsia" w:hint="eastAsia"/>
                <w:sz w:val="24"/>
              </w:rPr>
              <w:t>公表</w:t>
            </w:r>
            <w:r w:rsidR="00B71EE5">
              <w:rPr>
                <w:rFonts w:asciiTheme="majorEastAsia" w:eastAsiaTheme="majorEastAsia" w:hAnsiTheme="majorEastAsia" w:hint="eastAsia"/>
                <w:sz w:val="24"/>
              </w:rPr>
              <w:t>は出来ていない</w:t>
            </w:r>
            <w:r w:rsidR="002026A9">
              <w:rPr>
                <w:rFonts w:asciiTheme="majorEastAsia" w:eastAsiaTheme="majorEastAsia" w:hAnsiTheme="majorEastAsia" w:hint="eastAsia"/>
                <w:sz w:val="24"/>
              </w:rPr>
              <w:t>。</w:t>
            </w:r>
            <w:r w:rsidR="00B71EE5">
              <w:rPr>
                <w:rFonts w:asciiTheme="majorEastAsia" w:eastAsiaTheme="majorEastAsia" w:hAnsiTheme="majorEastAsia" w:hint="eastAsia"/>
                <w:sz w:val="24"/>
              </w:rPr>
              <w:t>今後</w:t>
            </w:r>
            <w:r w:rsidR="002026A9">
              <w:rPr>
                <w:rFonts w:asciiTheme="majorEastAsia" w:eastAsiaTheme="majorEastAsia" w:hAnsiTheme="majorEastAsia" w:hint="eastAsia"/>
                <w:sz w:val="24"/>
              </w:rPr>
              <w:t>、専門委員会の審議</w:t>
            </w:r>
            <w:r w:rsidR="00B71EE5">
              <w:rPr>
                <w:rFonts w:asciiTheme="majorEastAsia" w:eastAsiaTheme="majorEastAsia" w:hAnsiTheme="majorEastAsia" w:hint="eastAsia"/>
                <w:sz w:val="24"/>
              </w:rPr>
              <w:t>、</w:t>
            </w:r>
            <w:r w:rsidR="002026A9">
              <w:rPr>
                <w:rFonts w:asciiTheme="majorEastAsia" w:eastAsiaTheme="majorEastAsia" w:hAnsiTheme="majorEastAsia" w:hint="eastAsia"/>
                <w:sz w:val="24"/>
              </w:rPr>
              <w:t>会員からも幅広く意見を募り、理事会の決議を得て</w:t>
            </w:r>
            <w:r w:rsidR="00B71EE5">
              <w:rPr>
                <w:rFonts w:asciiTheme="majorEastAsia" w:eastAsiaTheme="majorEastAsia" w:hAnsiTheme="majorEastAsia" w:hint="eastAsia"/>
                <w:sz w:val="24"/>
              </w:rPr>
              <w:t>公表する。</w:t>
            </w:r>
            <w:r>
              <w:rPr>
                <w:rFonts w:asciiTheme="majorEastAsia" w:eastAsiaTheme="majorEastAsia" w:hAnsiTheme="majorEastAsia" w:hint="eastAsia"/>
                <w:sz w:val="24"/>
              </w:rPr>
              <w:t>）</w:t>
            </w:r>
          </w:p>
          <w:p w14:paraId="74D59F8D" w14:textId="096B07C0" w:rsidR="00A62A3A" w:rsidRPr="00FF35B1" w:rsidRDefault="00A62A3A" w:rsidP="00A62A3A">
            <w:pPr>
              <w:spacing w:line="360" w:lineRule="exact"/>
              <w:jc w:val="left"/>
              <w:rPr>
                <w:rFonts w:ascii="メイリオ" w:eastAsia="メイリオ" w:hAnsi="メイリオ"/>
                <w:b/>
              </w:rPr>
            </w:pPr>
          </w:p>
        </w:tc>
      </w:tr>
      <w:tr w:rsidR="00A62A3A" w:rsidRPr="00FF35B1" w14:paraId="0F739AB5" w14:textId="77777777" w:rsidTr="00597AC1">
        <w:tc>
          <w:tcPr>
            <w:tcW w:w="9067" w:type="dxa"/>
            <w:gridSpan w:val="2"/>
          </w:tcPr>
          <w:p w14:paraId="50740F16" w14:textId="7B0BE010" w:rsidR="00A62A3A" w:rsidRPr="0018525F" w:rsidRDefault="00A62A3A" w:rsidP="00A62A3A">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A62A3A" w:rsidRPr="00FF35B1" w14:paraId="38D874D5" w14:textId="77777777" w:rsidTr="00597AC1">
        <w:tc>
          <w:tcPr>
            <w:tcW w:w="7792" w:type="dxa"/>
          </w:tcPr>
          <w:p w14:paraId="5AC42F26" w14:textId="77777777" w:rsidR="0093098F" w:rsidRPr="003A0129" w:rsidRDefault="00A62A3A" w:rsidP="0093098F">
            <w:pPr>
              <w:spacing w:line="360" w:lineRule="exact"/>
              <w:rPr>
                <w:rFonts w:ascii="メイリオ" w:eastAsia="メイリオ" w:hAnsi="メイリオ"/>
                <w:sz w:val="24"/>
              </w:rPr>
            </w:pPr>
            <w:r w:rsidRPr="003A0129">
              <w:rPr>
                <w:rFonts w:ascii="メイリオ" w:eastAsia="メイリオ" w:hAnsi="メイリオ"/>
                <w:sz w:val="24"/>
              </w:rPr>
              <w:t xml:space="preserve">(1) </w:t>
            </w:r>
            <w:r w:rsidR="0093098F" w:rsidRPr="003A0129">
              <w:rPr>
                <w:rFonts w:ascii="メイリオ" w:eastAsia="メイリオ" w:hAnsi="メイリオ" w:hint="eastAsia"/>
                <w:sz w:val="24"/>
              </w:rPr>
              <w:t>役職員に対し，コンプライアンス教育を実施しているか，又はコン</w:t>
            </w:r>
          </w:p>
          <w:p w14:paraId="6102D1D1" w14:textId="2D7E20FC" w:rsidR="00A62A3A" w:rsidRPr="00FF35B1" w:rsidRDefault="0093098F" w:rsidP="0093098F">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vAlign w:val="center"/>
          </w:tcPr>
          <w:p w14:paraId="44382461" w14:textId="2B2D89AE" w:rsidR="00A62A3A" w:rsidRPr="00B71EE5" w:rsidRDefault="00BE71F6" w:rsidP="00B71EE5">
            <w:pPr>
              <w:spacing w:line="360" w:lineRule="exact"/>
              <w:jc w:val="center"/>
              <w:rPr>
                <w:rFonts w:ascii="メイリオ" w:eastAsia="メイリオ" w:hAnsi="メイリオ"/>
                <w:sz w:val="24"/>
                <w:szCs w:val="32"/>
              </w:rPr>
            </w:pPr>
            <w:r>
              <w:rPr>
                <w:rFonts w:ascii="メイリオ" w:eastAsia="メイリオ" w:hAnsi="メイリオ" w:hint="eastAsia"/>
                <w:sz w:val="24"/>
                <w:szCs w:val="32"/>
              </w:rPr>
              <w:t>B</w:t>
            </w:r>
          </w:p>
        </w:tc>
      </w:tr>
      <w:tr w:rsidR="00A62A3A" w:rsidRPr="00FF35B1" w14:paraId="41F9C8E8" w14:textId="77777777" w:rsidTr="00597AC1">
        <w:tc>
          <w:tcPr>
            <w:tcW w:w="9067" w:type="dxa"/>
            <w:gridSpan w:val="2"/>
          </w:tcPr>
          <w:p w14:paraId="63AA6291" w14:textId="2954B110"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E2DB9C6" w14:textId="77777777" w:rsidR="00B71EE5" w:rsidRDefault="00B71EE5" w:rsidP="00B71EE5">
            <w:pPr>
              <w:spacing w:line="360" w:lineRule="exact"/>
              <w:rPr>
                <w:rFonts w:asciiTheme="majorEastAsia" w:eastAsiaTheme="majorEastAsia" w:hAnsiTheme="majorEastAsia"/>
                <w:sz w:val="24"/>
              </w:rPr>
            </w:pPr>
            <w:r>
              <w:rPr>
                <w:rFonts w:ascii="メイリオ" w:eastAsia="メイリオ" w:hAnsi="メイリオ" w:hint="eastAsia"/>
              </w:rPr>
              <w:t xml:space="preserve">　</w:t>
            </w:r>
            <w:r>
              <w:rPr>
                <w:rFonts w:asciiTheme="majorEastAsia" w:eastAsiaTheme="majorEastAsia" w:hAnsiTheme="majorEastAsia" w:hint="eastAsia"/>
                <w:sz w:val="24"/>
              </w:rPr>
              <w:t>現在、役職員に対するコンプライアンス教育や研修は実施していない。</w:t>
            </w:r>
          </w:p>
          <w:p w14:paraId="5442E5B1" w14:textId="4B20A383" w:rsidR="00B71EE5" w:rsidRDefault="00B71EE5" w:rsidP="00B71EE5">
            <w:pPr>
              <w:spacing w:line="36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今後、コンプライアンス教育や研修を実施する。</w:t>
            </w:r>
          </w:p>
          <w:p w14:paraId="2572A2FA" w14:textId="6B1F3824" w:rsidR="00B71EE5" w:rsidRPr="00856539" w:rsidRDefault="00B71EE5" w:rsidP="00B71EE5">
            <w:pPr>
              <w:spacing w:line="360" w:lineRule="exact"/>
              <w:rPr>
                <w:rFonts w:asciiTheme="majorEastAsia" w:eastAsiaTheme="majorEastAsia" w:hAnsiTheme="majorEastAsia"/>
                <w:sz w:val="24"/>
              </w:rPr>
            </w:pPr>
            <w:r>
              <w:rPr>
                <w:rFonts w:asciiTheme="majorEastAsia" w:eastAsiaTheme="majorEastAsia" w:hAnsiTheme="majorEastAsia" w:hint="eastAsia"/>
                <w:sz w:val="24"/>
              </w:rPr>
              <w:t>（役職員に対し、コンプライアンス教育に関する資料を配布しているが、不十分であるため、今後は役職員を対象としたコンプライアンス研修の実施を検討するとともに、</w:t>
            </w:r>
            <w:r w:rsidR="00597AC1">
              <w:rPr>
                <w:rFonts w:asciiTheme="majorEastAsia" w:eastAsiaTheme="majorEastAsia" w:hAnsiTheme="majorEastAsia" w:hint="eastAsia"/>
                <w:sz w:val="24"/>
              </w:rPr>
              <w:t>中央競技団体（公益社団法人日本ボクシング連盟）</w:t>
            </w:r>
            <w:r>
              <w:rPr>
                <w:rFonts w:asciiTheme="majorEastAsia" w:eastAsiaTheme="majorEastAsia" w:hAnsiTheme="majorEastAsia" w:hint="eastAsia"/>
                <w:sz w:val="24"/>
              </w:rPr>
              <w:t>が実施するコンプライスアンス研修会等への参加を促す。）</w:t>
            </w:r>
          </w:p>
          <w:p w14:paraId="175F66DC" w14:textId="11A46A5B" w:rsidR="00A62A3A" w:rsidRPr="00FF35B1" w:rsidRDefault="00A62A3A" w:rsidP="00A62A3A">
            <w:pPr>
              <w:spacing w:line="360" w:lineRule="exact"/>
              <w:rPr>
                <w:rFonts w:ascii="メイリオ" w:eastAsia="メイリオ" w:hAnsi="メイリオ"/>
              </w:rPr>
            </w:pPr>
          </w:p>
        </w:tc>
      </w:tr>
      <w:tr w:rsidR="00A62A3A" w:rsidRPr="00FF35B1" w14:paraId="7AAC6490" w14:textId="77777777" w:rsidTr="00597AC1">
        <w:tc>
          <w:tcPr>
            <w:tcW w:w="7792" w:type="dxa"/>
          </w:tcPr>
          <w:p w14:paraId="331A04BE" w14:textId="77777777" w:rsidR="003A0129" w:rsidRPr="003A0129" w:rsidRDefault="00A62A3A" w:rsidP="003A0129">
            <w:pPr>
              <w:spacing w:line="360" w:lineRule="exact"/>
              <w:rPr>
                <w:rFonts w:ascii="メイリオ" w:eastAsia="メイリオ" w:hAnsi="メイリオ"/>
                <w:sz w:val="24"/>
              </w:rPr>
            </w:pPr>
            <w:r w:rsidRPr="003A0129">
              <w:rPr>
                <w:rFonts w:ascii="メイリオ" w:eastAsia="メイリオ" w:hAnsi="メイリオ"/>
                <w:sz w:val="24"/>
              </w:rPr>
              <w:t xml:space="preserve">(2) </w:t>
            </w:r>
            <w:r w:rsidR="003A0129" w:rsidRPr="003A0129">
              <w:rPr>
                <w:rFonts w:ascii="メイリオ" w:eastAsia="メイリオ" w:hAnsi="メイリオ" w:hint="eastAsia"/>
                <w:sz w:val="24"/>
              </w:rPr>
              <w:t>指導者，競技者等に対し，コンプライアンス教育を実施している</w:t>
            </w:r>
          </w:p>
          <w:p w14:paraId="269D54F5" w14:textId="45B45B29" w:rsidR="00A62A3A" w:rsidRPr="00FF35B1" w:rsidRDefault="003A0129" w:rsidP="003A0129">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か，又はコンプライアンスに関する研修等への参加を促しているか。</w:t>
            </w:r>
          </w:p>
        </w:tc>
        <w:tc>
          <w:tcPr>
            <w:tcW w:w="1275" w:type="dxa"/>
            <w:vAlign w:val="center"/>
          </w:tcPr>
          <w:p w14:paraId="7CD10B53" w14:textId="7F9AE2E9" w:rsidR="00A62A3A" w:rsidRPr="00FF35B1" w:rsidRDefault="00BE71F6" w:rsidP="00B71EE5">
            <w:pPr>
              <w:spacing w:line="360" w:lineRule="exact"/>
              <w:jc w:val="center"/>
              <w:rPr>
                <w:rFonts w:ascii="メイリオ" w:eastAsia="メイリオ" w:hAnsi="メイリオ"/>
              </w:rPr>
            </w:pPr>
            <w:r>
              <w:rPr>
                <w:rFonts w:ascii="メイリオ" w:eastAsia="メイリオ" w:hAnsi="メイリオ" w:hint="eastAsia"/>
                <w:sz w:val="24"/>
                <w:szCs w:val="32"/>
              </w:rPr>
              <w:t>A</w:t>
            </w:r>
          </w:p>
        </w:tc>
      </w:tr>
      <w:tr w:rsidR="00A62A3A" w:rsidRPr="00FF35B1" w14:paraId="11E7ACF2" w14:textId="77777777" w:rsidTr="00597AC1">
        <w:tc>
          <w:tcPr>
            <w:tcW w:w="9067" w:type="dxa"/>
            <w:gridSpan w:val="2"/>
          </w:tcPr>
          <w:p w14:paraId="3F4A178F" w14:textId="7F47EABF"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778A43A" w14:textId="73FFFDA7" w:rsidR="00B71EE5" w:rsidRPr="00856539" w:rsidRDefault="00B71EE5" w:rsidP="00BE71F6">
            <w:pPr>
              <w:spacing w:line="360" w:lineRule="exact"/>
              <w:rPr>
                <w:rFonts w:asciiTheme="majorEastAsia" w:eastAsiaTheme="majorEastAsia" w:hAnsiTheme="majorEastAsia"/>
                <w:sz w:val="24"/>
              </w:rPr>
            </w:pPr>
            <w:r>
              <w:rPr>
                <w:rFonts w:ascii="メイリオ" w:eastAsia="メイリオ" w:hAnsi="メイリオ" w:hint="eastAsia"/>
              </w:rPr>
              <w:t xml:space="preserve">　</w:t>
            </w:r>
            <w:r>
              <w:rPr>
                <w:rFonts w:asciiTheme="majorEastAsia" w:eastAsiaTheme="majorEastAsia" w:hAnsiTheme="majorEastAsia" w:hint="eastAsia"/>
                <w:sz w:val="24"/>
              </w:rPr>
              <w:t>指導者及び競技者等に対するコンプライアンス、ガバナンス、インテグリティの簡単な教育や研修を行っている。ブロック大会、全国大会に参加する指導者においては、中央競技団体</w:t>
            </w:r>
            <w:r w:rsidR="00AF6BC6">
              <w:rPr>
                <w:rFonts w:asciiTheme="majorEastAsia" w:eastAsiaTheme="majorEastAsia" w:hAnsiTheme="majorEastAsia" w:hint="eastAsia"/>
                <w:sz w:val="24"/>
              </w:rPr>
              <w:t>（公益社団法人日本ボクシング連盟）</w:t>
            </w:r>
            <w:r>
              <w:rPr>
                <w:rFonts w:asciiTheme="majorEastAsia" w:eastAsiaTheme="majorEastAsia" w:hAnsiTheme="majorEastAsia" w:hint="eastAsia"/>
                <w:sz w:val="24"/>
              </w:rPr>
              <w:t>が実施するインテグリティ研修</w:t>
            </w:r>
            <w:r w:rsidR="00AF6BC6">
              <w:rPr>
                <w:rFonts w:asciiTheme="majorEastAsia" w:eastAsiaTheme="majorEastAsia" w:hAnsiTheme="majorEastAsia" w:hint="eastAsia"/>
                <w:sz w:val="24"/>
              </w:rPr>
              <w:t>への参加が義務付けられている</w:t>
            </w:r>
            <w:r w:rsidR="006665E4">
              <w:rPr>
                <w:rFonts w:asciiTheme="majorEastAsia" w:eastAsiaTheme="majorEastAsia" w:hAnsiTheme="majorEastAsia" w:hint="eastAsia"/>
                <w:sz w:val="24"/>
              </w:rPr>
              <w:t>。</w:t>
            </w:r>
          </w:p>
          <w:p w14:paraId="1876A87C" w14:textId="331EC97C" w:rsidR="00A62A3A" w:rsidRPr="00BE71F6" w:rsidRDefault="00BE71F6" w:rsidP="00A62A3A">
            <w:pPr>
              <w:spacing w:line="360" w:lineRule="exact"/>
              <w:rPr>
                <w:rFonts w:asciiTheme="majorEastAsia" w:eastAsiaTheme="majorEastAsia" w:hAnsiTheme="majorEastAsia"/>
              </w:rPr>
            </w:pPr>
            <w:r>
              <w:rPr>
                <w:rFonts w:ascii="メイリオ" w:eastAsia="メイリオ" w:hAnsi="メイリオ" w:hint="eastAsia"/>
              </w:rPr>
              <w:t xml:space="preserve">　</w:t>
            </w:r>
            <w:r w:rsidRPr="00BE71F6">
              <w:rPr>
                <w:rFonts w:asciiTheme="majorEastAsia" w:eastAsiaTheme="majorEastAsia" w:hAnsiTheme="majorEastAsia" w:hint="eastAsia"/>
                <w:sz w:val="24"/>
              </w:rPr>
              <w:t>コンタクトスポーツであるからこそ、コンプライアンス遵守は重要であ</w:t>
            </w:r>
            <w:r>
              <w:rPr>
                <w:rFonts w:asciiTheme="majorEastAsia" w:eastAsiaTheme="majorEastAsia" w:hAnsiTheme="majorEastAsia" w:hint="eastAsia"/>
                <w:sz w:val="24"/>
              </w:rPr>
              <w:t>り、教育実施、参加促進を図っている</w:t>
            </w:r>
            <w:r w:rsidR="002B7F45">
              <w:rPr>
                <w:rFonts w:asciiTheme="majorEastAsia" w:eastAsiaTheme="majorEastAsia" w:hAnsiTheme="majorEastAsia" w:hint="eastAsia"/>
                <w:sz w:val="24"/>
              </w:rPr>
              <w:t>ものの</w:t>
            </w:r>
            <w:r>
              <w:rPr>
                <w:rFonts w:asciiTheme="majorEastAsia" w:eastAsiaTheme="majorEastAsia" w:hAnsiTheme="majorEastAsia" w:hint="eastAsia"/>
                <w:sz w:val="24"/>
              </w:rPr>
              <w:t>、乱暴な言葉使いなど一部未達成な状況が見受けられる。</w:t>
            </w:r>
          </w:p>
          <w:p w14:paraId="49BA7A03" w14:textId="5CEB05C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2C5DC2B" w14:textId="77777777" w:rsidTr="00597AC1">
        <w:tc>
          <w:tcPr>
            <w:tcW w:w="9067" w:type="dxa"/>
            <w:gridSpan w:val="2"/>
          </w:tcPr>
          <w:p w14:paraId="2C07654C" w14:textId="119FC173" w:rsidR="00A62A3A" w:rsidRPr="00FF35B1" w:rsidRDefault="00A62A3A" w:rsidP="00A62A3A">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sidR="00250A61">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A62A3A" w:rsidRPr="00FF35B1" w14:paraId="3E614A72" w14:textId="77777777" w:rsidTr="00597AC1">
        <w:tc>
          <w:tcPr>
            <w:tcW w:w="7792" w:type="dxa"/>
          </w:tcPr>
          <w:p w14:paraId="6B9C2301" w14:textId="45D55B6D" w:rsidR="00A62A3A" w:rsidRPr="00FF35B1" w:rsidRDefault="00A62A3A" w:rsidP="00A62A3A">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vAlign w:val="center"/>
          </w:tcPr>
          <w:p w14:paraId="5FF7BED8" w14:textId="743F5FFB" w:rsidR="00B71EE5" w:rsidRPr="00B71EE5" w:rsidRDefault="002B7F45" w:rsidP="00B71EE5">
            <w:pPr>
              <w:spacing w:line="360" w:lineRule="exact"/>
              <w:jc w:val="center"/>
              <w:rPr>
                <w:rFonts w:ascii="メイリオ" w:eastAsia="メイリオ" w:hAnsi="メイリオ"/>
                <w:sz w:val="24"/>
                <w:szCs w:val="32"/>
              </w:rPr>
            </w:pPr>
            <w:r>
              <w:rPr>
                <w:rFonts w:ascii="メイリオ" w:eastAsia="メイリオ" w:hAnsi="メイリオ" w:hint="eastAsia"/>
                <w:sz w:val="24"/>
                <w:szCs w:val="32"/>
              </w:rPr>
              <w:t>A</w:t>
            </w:r>
          </w:p>
        </w:tc>
      </w:tr>
      <w:tr w:rsidR="00A62A3A" w:rsidRPr="00FF35B1" w14:paraId="2C28EBFE" w14:textId="77777777" w:rsidTr="00597AC1">
        <w:tc>
          <w:tcPr>
            <w:tcW w:w="9067" w:type="dxa"/>
            <w:gridSpan w:val="2"/>
          </w:tcPr>
          <w:p w14:paraId="743E6BE9" w14:textId="09C3A51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72D9C391" w14:textId="0B219040" w:rsidR="00B71EE5" w:rsidRPr="00856539" w:rsidRDefault="00B71EE5" w:rsidP="00B71EE5">
            <w:pPr>
              <w:spacing w:line="36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本連盟では会計規程の制定は出来ていないが、適切に会計処理を行っている。</w:t>
            </w:r>
          </w:p>
          <w:p w14:paraId="273095C7" w14:textId="0C520864" w:rsidR="00B71EE5" w:rsidRDefault="00B71EE5" w:rsidP="00B71EE5">
            <w:pPr>
              <w:spacing w:line="36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lastRenderedPageBreak/>
              <w:t>今後、財務、経理に関する規程を整備するとともに、公正かつ適切な会計処理を実施するための業務手順を整備する。</w:t>
            </w:r>
          </w:p>
          <w:p w14:paraId="6BAECE30" w14:textId="0DC2F2BB" w:rsidR="00A62A3A" w:rsidRPr="00FF35B1" w:rsidRDefault="00A62A3A" w:rsidP="00A62A3A">
            <w:pPr>
              <w:spacing w:line="360" w:lineRule="exact"/>
              <w:rPr>
                <w:rFonts w:ascii="メイリオ" w:eastAsia="メイリオ" w:hAnsi="メイリオ"/>
              </w:rPr>
            </w:pPr>
          </w:p>
        </w:tc>
      </w:tr>
      <w:tr w:rsidR="00A62A3A" w:rsidRPr="00FF35B1" w14:paraId="58ABBAC3" w14:textId="77777777" w:rsidTr="00597AC1">
        <w:tc>
          <w:tcPr>
            <w:tcW w:w="7792" w:type="dxa"/>
          </w:tcPr>
          <w:p w14:paraId="29461751" w14:textId="3366281A" w:rsidR="00A62A3A" w:rsidRDefault="00A62A3A" w:rsidP="00A62A3A">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lastRenderedPageBreak/>
              <w:t xml:space="preserve">(2) </w:t>
            </w:r>
            <w:r>
              <w:rPr>
                <w:rFonts w:ascii="メイリオ" w:eastAsia="メイリオ" w:hAnsi="メイリオ" w:hint="eastAsia"/>
                <w:sz w:val="24"/>
              </w:rPr>
              <w:t>国庫補助金等の利用に関し，適正な使用のために求められる法令，</w:t>
            </w:r>
          </w:p>
          <w:p w14:paraId="38F2401F" w14:textId="3D9F7486" w:rsidR="00A62A3A" w:rsidRPr="00FF35B1" w:rsidRDefault="00A62A3A" w:rsidP="00A62A3A">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vAlign w:val="center"/>
          </w:tcPr>
          <w:p w14:paraId="4092BEBA" w14:textId="5EF0E6D5" w:rsidR="00A62A3A" w:rsidRPr="00B71EE5" w:rsidRDefault="00B71EE5" w:rsidP="00B71EE5">
            <w:pPr>
              <w:spacing w:line="360" w:lineRule="exact"/>
              <w:jc w:val="center"/>
              <w:rPr>
                <w:rFonts w:ascii="メイリオ" w:eastAsia="メイリオ" w:hAnsi="メイリオ"/>
                <w:sz w:val="24"/>
                <w:szCs w:val="32"/>
              </w:rPr>
            </w:pPr>
            <w:r>
              <w:rPr>
                <w:rFonts w:ascii="メイリオ" w:eastAsia="メイリオ" w:hAnsi="メイリオ" w:hint="eastAsia"/>
                <w:sz w:val="24"/>
                <w:szCs w:val="32"/>
              </w:rPr>
              <w:t>A</w:t>
            </w:r>
          </w:p>
        </w:tc>
      </w:tr>
      <w:tr w:rsidR="008900EE" w:rsidRPr="00FF35B1" w14:paraId="04545C08" w14:textId="77777777" w:rsidTr="00597AC1">
        <w:tc>
          <w:tcPr>
            <w:tcW w:w="9067" w:type="dxa"/>
            <w:gridSpan w:val="2"/>
          </w:tcPr>
          <w:p w14:paraId="1A663559" w14:textId="77777777" w:rsidR="008900EE" w:rsidRPr="00FF35B1" w:rsidRDefault="008900EE" w:rsidP="008900EE">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0DF8A75" w14:textId="77777777" w:rsidR="00B71EE5" w:rsidRPr="00856539" w:rsidRDefault="00B71EE5" w:rsidP="00B71EE5">
            <w:pPr>
              <w:spacing w:line="360" w:lineRule="exact"/>
              <w:rPr>
                <w:rFonts w:asciiTheme="majorEastAsia" w:eastAsiaTheme="majorEastAsia" w:hAnsiTheme="majorEastAsia"/>
                <w:sz w:val="24"/>
              </w:rPr>
            </w:pPr>
            <w:r>
              <w:rPr>
                <w:rFonts w:ascii="メイリオ" w:eastAsia="メイリオ" w:hAnsi="メイリオ" w:hint="eastAsia"/>
              </w:rPr>
              <w:t xml:space="preserve">　</w:t>
            </w:r>
            <w:r>
              <w:rPr>
                <w:rFonts w:asciiTheme="majorEastAsia" w:eastAsiaTheme="majorEastAsia" w:hAnsiTheme="majorEastAsia" w:hint="eastAsia"/>
                <w:sz w:val="24"/>
              </w:rPr>
              <w:t>助成元における交付要綱等の規程に沿って適切に処理し、助成元の監査を受けている。</w:t>
            </w:r>
          </w:p>
          <w:p w14:paraId="14A80C43" w14:textId="3E520783" w:rsidR="008900EE" w:rsidRPr="002B7F45" w:rsidRDefault="00B71EE5" w:rsidP="008900EE">
            <w:pPr>
              <w:spacing w:line="360" w:lineRule="exact"/>
              <w:rPr>
                <w:rFonts w:asciiTheme="majorEastAsia" w:eastAsiaTheme="majorEastAsia" w:hAnsiTheme="majorEastAsia"/>
                <w:sz w:val="24"/>
              </w:rPr>
            </w:pPr>
            <w:r>
              <w:rPr>
                <w:rFonts w:asciiTheme="majorEastAsia" w:eastAsiaTheme="majorEastAsia" w:hAnsiTheme="majorEastAsia" w:hint="eastAsia"/>
                <w:sz w:val="24"/>
              </w:rPr>
              <w:t>（助成元における交付要綱等を遵守しながら、適切に処理している。）</w:t>
            </w:r>
          </w:p>
          <w:p w14:paraId="06BFBA22" w14:textId="7E8A2485" w:rsidR="00B71EE5" w:rsidRPr="00FF35B1" w:rsidRDefault="00B71EE5" w:rsidP="008900EE">
            <w:pPr>
              <w:spacing w:line="360" w:lineRule="exact"/>
              <w:rPr>
                <w:rFonts w:ascii="メイリオ" w:eastAsia="メイリオ" w:hAnsi="メイリオ"/>
              </w:rPr>
            </w:pPr>
          </w:p>
        </w:tc>
      </w:tr>
    </w:tbl>
    <w:p w14:paraId="4699D193" w14:textId="76F97D0D" w:rsidR="008900EE" w:rsidRDefault="008900EE"/>
    <w:p w14:paraId="5C3F5D92" w14:textId="77777777" w:rsidR="00B26D70" w:rsidRDefault="00B26D70"/>
    <w:tbl>
      <w:tblPr>
        <w:tblStyle w:val="3"/>
        <w:tblW w:w="9067" w:type="dxa"/>
        <w:tblLook w:val="04A0" w:firstRow="1" w:lastRow="0" w:firstColumn="1" w:lastColumn="0" w:noHBand="0" w:noVBand="1"/>
      </w:tblPr>
      <w:tblGrid>
        <w:gridCol w:w="7792"/>
        <w:gridCol w:w="1275"/>
      </w:tblGrid>
      <w:tr w:rsidR="00A62A3A" w:rsidRPr="00FF35B1" w14:paraId="2EA47FED" w14:textId="77777777" w:rsidTr="00A122DA">
        <w:tc>
          <w:tcPr>
            <w:tcW w:w="7792" w:type="dxa"/>
          </w:tcPr>
          <w:p w14:paraId="7D3AA98A" w14:textId="5E1FA049" w:rsidR="00A62A3A" w:rsidRPr="00FF35B1" w:rsidRDefault="00A62A3A" w:rsidP="00A62A3A">
            <w:pPr>
              <w:spacing w:line="360" w:lineRule="exact"/>
              <w:rPr>
                <w:rFonts w:ascii="メイリオ" w:eastAsia="メイリオ" w:hAnsi="メイリオ"/>
                <w:sz w:val="24"/>
              </w:rPr>
            </w:pPr>
            <w:r w:rsidRPr="002619C3">
              <w:rPr>
                <w:rFonts w:ascii="メイリオ" w:eastAsia="メイリオ" w:hAnsi="メイリオ"/>
                <w:sz w:val="24"/>
              </w:rPr>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vAlign w:val="center"/>
          </w:tcPr>
          <w:p w14:paraId="4E871103" w14:textId="4DAEE246" w:rsidR="00A62A3A" w:rsidRPr="00320C03" w:rsidRDefault="00320C03" w:rsidP="00320C03">
            <w:pPr>
              <w:spacing w:line="360" w:lineRule="exact"/>
              <w:jc w:val="center"/>
              <w:rPr>
                <w:rFonts w:ascii="メイリオ" w:eastAsia="メイリオ" w:hAnsi="メイリオ"/>
                <w:sz w:val="24"/>
                <w:szCs w:val="32"/>
              </w:rPr>
            </w:pPr>
            <w:r w:rsidRPr="00320C03">
              <w:rPr>
                <w:rFonts w:ascii="メイリオ" w:eastAsia="メイリオ" w:hAnsi="メイリオ" w:hint="eastAsia"/>
                <w:sz w:val="24"/>
                <w:szCs w:val="32"/>
              </w:rPr>
              <w:t>Ｂ</w:t>
            </w:r>
          </w:p>
        </w:tc>
      </w:tr>
      <w:tr w:rsidR="00A62A3A" w:rsidRPr="00FF35B1" w14:paraId="6DA89D8B" w14:textId="77777777" w:rsidTr="00A122DA">
        <w:tc>
          <w:tcPr>
            <w:tcW w:w="9067" w:type="dxa"/>
            <w:gridSpan w:val="2"/>
          </w:tcPr>
          <w:p w14:paraId="10EB5E2E" w14:textId="1AAA6849"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24CB4C57" w14:textId="4E6A5F42" w:rsidR="00320C03" w:rsidRPr="00012F02" w:rsidRDefault="00320C03" w:rsidP="00320C03">
            <w:pPr>
              <w:spacing w:line="360" w:lineRule="exact"/>
              <w:rPr>
                <w:rFonts w:asciiTheme="majorEastAsia" w:eastAsiaTheme="majorEastAsia" w:hAnsiTheme="majorEastAsia"/>
                <w:sz w:val="24"/>
              </w:rPr>
            </w:pPr>
            <w:r w:rsidRPr="00320C03">
              <w:rPr>
                <w:rFonts w:asciiTheme="majorEastAsia" w:eastAsiaTheme="majorEastAsia" w:hAnsiTheme="majorEastAsia" w:hint="eastAsia"/>
                <w:sz w:val="24"/>
              </w:rPr>
              <w:t xml:space="preserve">　</w:t>
            </w:r>
            <w:r>
              <w:rPr>
                <w:rFonts w:asciiTheme="majorEastAsia" w:eastAsiaTheme="majorEastAsia" w:hAnsiTheme="majorEastAsia" w:hint="eastAsia"/>
                <w:sz w:val="24"/>
              </w:rPr>
              <w:t>２名の監事を選任し、年１回の監査を実施している。</w:t>
            </w:r>
          </w:p>
          <w:p w14:paraId="73D76FC2" w14:textId="4A265C21" w:rsidR="00A62A3A" w:rsidRDefault="00A62A3A" w:rsidP="00A62A3A">
            <w:pPr>
              <w:spacing w:line="360" w:lineRule="exact"/>
              <w:rPr>
                <w:rFonts w:ascii="メイリオ" w:eastAsia="メイリオ" w:hAnsi="メイリオ"/>
                <w:shd w:val="pct15" w:color="auto" w:fill="FFFFFF"/>
              </w:rPr>
            </w:pPr>
          </w:p>
          <w:p w14:paraId="779015FE" w14:textId="3ACA0966"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12DD0B1" w14:textId="58592571" w:rsidTr="00A122DA">
        <w:tc>
          <w:tcPr>
            <w:tcW w:w="9067" w:type="dxa"/>
            <w:gridSpan w:val="2"/>
          </w:tcPr>
          <w:p w14:paraId="78B0C977" w14:textId="7E352256"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0D4CB3">
              <w:rPr>
                <w:rFonts w:ascii="メイリオ" w:eastAsia="メイリオ" w:hAnsi="メイリオ" w:hint="eastAsia"/>
                <w:b/>
                <w:sz w:val="24"/>
              </w:rPr>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A62A3A" w:rsidRPr="00FF35B1" w14:paraId="1DBBE74D" w14:textId="77777777" w:rsidTr="00A122DA">
        <w:tc>
          <w:tcPr>
            <w:tcW w:w="7792" w:type="dxa"/>
          </w:tcPr>
          <w:p w14:paraId="45ABF6E2" w14:textId="3AD86D26" w:rsidR="00A62A3A" w:rsidRPr="00FF35B1" w:rsidRDefault="00A62A3A" w:rsidP="00A62A3A">
            <w:pPr>
              <w:spacing w:line="36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vAlign w:val="center"/>
          </w:tcPr>
          <w:p w14:paraId="712B1B1C" w14:textId="7668E6AD" w:rsidR="00A62A3A" w:rsidRPr="00320C03" w:rsidRDefault="00320C03" w:rsidP="00320C03">
            <w:pPr>
              <w:spacing w:line="360" w:lineRule="exact"/>
              <w:jc w:val="center"/>
              <w:rPr>
                <w:rFonts w:ascii="メイリオ" w:eastAsia="メイリオ" w:hAnsi="メイリオ"/>
                <w:sz w:val="24"/>
                <w:szCs w:val="32"/>
              </w:rPr>
            </w:pPr>
            <w:r w:rsidRPr="00320C03">
              <w:rPr>
                <w:rFonts w:ascii="メイリオ" w:eastAsia="メイリオ" w:hAnsi="メイリオ" w:hint="eastAsia"/>
                <w:sz w:val="24"/>
                <w:szCs w:val="32"/>
              </w:rPr>
              <w:t>B</w:t>
            </w:r>
          </w:p>
        </w:tc>
      </w:tr>
      <w:tr w:rsidR="00A62A3A" w:rsidRPr="00FF35B1" w14:paraId="71A4A1AA" w14:textId="77777777" w:rsidTr="00A122DA">
        <w:tc>
          <w:tcPr>
            <w:tcW w:w="9067" w:type="dxa"/>
            <w:gridSpan w:val="2"/>
          </w:tcPr>
          <w:p w14:paraId="3E00D93E" w14:textId="1593A7A4"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B213D98" w14:textId="426F271C" w:rsidR="00320C03" w:rsidRPr="00012F02" w:rsidRDefault="00320C03" w:rsidP="00320C03">
            <w:pPr>
              <w:spacing w:line="360" w:lineRule="exact"/>
              <w:rPr>
                <w:rFonts w:asciiTheme="majorEastAsia" w:eastAsiaTheme="majorEastAsia" w:hAnsiTheme="majorEastAsia"/>
                <w:sz w:val="24"/>
              </w:rPr>
            </w:pPr>
            <w:r>
              <w:rPr>
                <w:rFonts w:ascii="メイリオ" w:eastAsia="メイリオ" w:hAnsi="メイリオ" w:hint="eastAsia"/>
              </w:rPr>
              <w:t xml:space="preserve">　</w:t>
            </w:r>
            <w:r w:rsidRPr="00012F02">
              <w:rPr>
                <w:rFonts w:asciiTheme="majorEastAsia" w:eastAsiaTheme="majorEastAsia" w:hAnsiTheme="majorEastAsia" w:hint="eastAsia"/>
                <w:sz w:val="24"/>
              </w:rPr>
              <w:t xml:space="preserve">　</w:t>
            </w:r>
            <w:r>
              <w:rPr>
                <w:rFonts w:asciiTheme="majorEastAsia" w:eastAsiaTheme="majorEastAsia" w:hAnsiTheme="majorEastAsia" w:hint="eastAsia"/>
                <w:sz w:val="24"/>
              </w:rPr>
              <w:t>定款、事業計画書、収支予算書、事業報告書を事務局に常備し、要請に応じて閲覧できる体制を整えている。</w:t>
            </w:r>
          </w:p>
          <w:p w14:paraId="5544CBDB" w14:textId="4712028D" w:rsidR="00320C03" w:rsidRPr="00012F02" w:rsidRDefault="00320C03" w:rsidP="00320C03">
            <w:pPr>
              <w:spacing w:line="36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総会において事業報告書及び収支予算書等を報告するとともに、（公財）愛媛県スポーツ協会に当該資料を提出している。</w:t>
            </w:r>
          </w:p>
          <w:p w14:paraId="22BE4B46" w14:textId="77777777" w:rsidR="00A62A3A" w:rsidRDefault="00A62A3A" w:rsidP="00A62A3A">
            <w:pPr>
              <w:spacing w:line="360" w:lineRule="exact"/>
              <w:rPr>
                <w:rFonts w:ascii="メイリオ" w:eastAsia="メイリオ" w:hAnsi="メイリオ"/>
                <w:shd w:val="pct15" w:color="auto" w:fill="FFFFFF"/>
              </w:rPr>
            </w:pPr>
          </w:p>
          <w:p w14:paraId="604C7EAD" w14:textId="49C4ECD4"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6CDAF38D" w14:textId="77777777" w:rsidTr="00A122DA">
        <w:tc>
          <w:tcPr>
            <w:tcW w:w="7792" w:type="dxa"/>
          </w:tcPr>
          <w:p w14:paraId="53DAE966" w14:textId="5428E065" w:rsidR="00A62A3A" w:rsidRPr="00FF35B1" w:rsidRDefault="00A62A3A" w:rsidP="00A62A3A">
            <w:pPr>
              <w:spacing w:line="360" w:lineRule="exact"/>
              <w:rPr>
                <w:rFonts w:ascii="メイリオ" w:eastAsia="メイリオ" w:hAnsi="メイリオ"/>
                <w:sz w:val="24"/>
              </w:rPr>
            </w:pPr>
            <w:r>
              <w:rPr>
                <w:rFonts w:ascii="メイリオ" w:eastAsia="メイリオ" w:hAnsi="メイリオ"/>
                <w:sz w:val="24"/>
              </w:rPr>
              <w:t>(2)</w:t>
            </w:r>
            <w:r>
              <w:rPr>
                <w:rFonts w:ascii="メイリオ" w:eastAsia="メイリオ" w:hAnsi="メイリオ" w:hint="eastAsia"/>
                <w:sz w:val="24"/>
              </w:rPr>
              <w:t xml:space="preserve"> 組織運営に係る情報の積極的な開示を行っているか。</w:t>
            </w:r>
          </w:p>
        </w:tc>
        <w:tc>
          <w:tcPr>
            <w:tcW w:w="1275" w:type="dxa"/>
            <w:vAlign w:val="center"/>
          </w:tcPr>
          <w:p w14:paraId="1038C49A" w14:textId="2AC395AB" w:rsidR="00A62A3A" w:rsidRPr="00320C03" w:rsidRDefault="00320C03" w:rsidP="00320C03">
            <w:pPr>
              <w:spacing w:line="360" w:lineRule="exact"/>
              <w:jc w:val="center"/>
              <w:rPr>
                <w:rFonts w:ascii="メイリオ" w:eastAsia="メイリオ" w:hAnsi="メイリオ"/>
                <w:sz w:val="24"/>
                <w:szCs w:val="32"/>
              </w:rPr>
            </w:pPr>
            <w:r w:rsidRPr="003671F3">
              <w:rPr>
                <w:rFonts w:ascii="メイリオ" w:eastAsia="メイリオ" w:hAnsi="メイリオ" w:hint="eastAsia"/>
                <w:sz w:val="24"/>
                <w:szCs w:val="32"/>
              </w:rPr>
              <w:t>C</w:t>
            </w:r>
          </w:p>
        </w:tc>
      </w:tr>
      <w:tr w:rsidR="00A62A3A" w:rsidRPr="00FF35B1" w14:paraId="7A9A7F49" w14:textId="77777777" w:rsidTr="00A122DA">
        <w:tc>
          <w:tcPr>
            <w:tcW w:w="9067" w:type="dxa"/>
            <w:gridSpan w:val="2"/>
          </w:tcPr>
          <w:p w14:paraId="2478D227" w14:textId="0C8512F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727EDFE" w14:textId="12050B5B" w:rsidR="00320C03" w:rsidRPr="00124B51" w:rsidRDefault="00320C03" w:rsidP="00320C03">
            <w:pPr>
              <w:spacing w:line="360" w:lineRule="exact"/>
              <w:rPr>
                <w:rFonts w:asciiTheme="majorEastAsia" w:eastAsiaTheme="majorEastAsia" w:hAnsiTheme="majorEastAsia"/>
                <w:sz w:val="24"/>
              </w:rPr>
            </w:pPr>
            <w:r>
              <w:rPr>
                <w:rFonts w:ascii="メイリオ" w:eastAsia="メイリオ" w:hAnsi="メイリオ" w:hint="eastAsia"/>
              </w:rPr>
              <w:t xml:space="preserve">　</w:t>
            </w:r>
            <w:r>
              <w:rPr>
                <w:rFonts w:asciiTheme="majorEastAsia" w:eastAsiaTheme="majorEastAsia" w:hAnsiTheme="majorEastAsia" w:hint="eastAsia"/>
                <w:sz w:val="24"/>
              </w:rPr>
              <w:t>本連盟のホームページは開設しているが、上記資料を含め、役員名簿や各種事業の情報の開示は出来ていない。</w:t>
            </w:r>
            <w:r w:rsidR="00690F46">
              <w:rPr>
                <w:rFonts w:asciiTheme="majorEastAsia" w:eastAsiaTheme="majorEastAsia" w:hAnsiTheme="majorEastAsia" w:hint="eastAsia"/>
                <w:sz w:val="24"/>
              </w:rPr>
              <w:t>今後は、ホームページにおいて。関係資料の開示を検討する。</w:t>
            </w:r>
          </w:p>
          <w:p w14:paraId="54FBAACE" w14:textId="77777777" w:rsidR="00A62A3A" w:rsidRDefault="00A62A3A" w:rsidP="00A62A3A">
            <w:pPr>
              <w:spacing w:line="360" w:lineRule="exact"/>
              <w:rPr>
                <w:rFonts w:ascii="メイリオ" w:eastAsia="メイリオ" w:hAnsi="メイリオ"/>
                <w:shd w:val="pct15" w:color="auto" w:fill="FFFFFF"/>
              </w:rPr>
            </w:pPr>
          </w:p>
          <w:p w14:paraId="70154239" w14:textId="4FBB06A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73BA3CD0" w14:textId="77777777" w:rsidTr="00A122DA">
        <w:tc>
          <w:tcPr>
            <w:tcW w:w="9067" w:type="dxa"/>
            <w:gridSpan w:val="2"/>
          </w:tcPr>
          <w:p w14:paraId="157CE718" w14:textId="2D64513F"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6E1308">
              <w:rPr>
                <w:rFonts w:ascii="メイリオ" w:eastAsia="メイリオ" w:hAnsi="メイリオ" w:hint="eastAsia"/>
                <w:b/>
                <w:sz w:val="24"/>
              </w:rPr>
              <w:t>原則6 高いレベルのガバナンスの確保が求められると</w:t>
            </w:r>
            <w:r w:rsidR="00361B60">
              <w:rPr>
                <w:rFonts w:ascii="メイリオ" w:eastAsia="メイリオ" w:hAnsi="メイリオ" w:hint="eastAsia"/>
                <w:b/>
                <w:sz w:val="24"/>
              </w:rPr>
              <w:t>自ら</w:t>
            </w:r>
            <w:r w:rsidRPr="006E1308">
              <w:rPr>
                <w:rFonts w:ascii="メイリオ" w:eastAsia="メイリオ" w:hAnsi="メイリオ" w:hint="eastAsia"/>
                <w:b/>
                <w:sz w:val="24"/>
              </w:rPr>
              <w:t>判断する場合</w:t>
            </w:r>
            <w:r>
              <w:rPr>
                <w:rFonts w:ascii="メイリオ" w:eastAsia="メイリオ" w:hAnsi="メイリオ" w:hint="eastAsia"/>
                <w:b/>
                <w:sz w:val="24"/>
              </w:rPr>
              <w:t>，</w:t>
            </w:r>
            <w:r w:rsidRPr="006E1308">
              <w:rPr>
                <w:rFonts w:ascii="メイリオ" w:eastAsia="メイリオ" w:hAnsi="メイリオ" w:hint="eastAsia"/>
                <w:b/>
                <w:sz w:val="24"/>
              </w:rPr>
              <w:t>ガバナンスコード＜NF向け＞の個別の規定についても</w:t>
            </w:r>
            <w:r>
              <w:rPr>
                <w:rFonts w:ascii="メイリオ" w:eastAsia="メイリオ" w:hAnsi="メイリオ" w:hint="eastAsia"/>
                <w:b/>
                <w:sz w:val="24"/>
              </w:rPr>
              <w:t>，</w:t>
            </w:r>
            <w:r w:rsidRPr="006E1308">
              <w:rPr>
                <w:rFonts w:ascii="メイリオ" w:eastAsia="メイリオ" w:hAnsi="メイリオ" w:hint="eastAsia"/>
                <w:b/>
                <w:sz w:val="24"/>
              </w:rPr>
              <w:t>その遵守状況について自己説明及び公表を行うべきである。</w:t>
            </w:r>
          </w:p>
        </w:tc>
      </w:tr>
      <w:tr w:rsidR="00A62A3A" w:rsidRPr="00FF35B1" w14:paraId="6183BEA7" w14:textId="77777777" w:rsidTr="00A122DA">
        <w:tc>
          <w:tcPr>
            <w:tcW w:w="9067" w:type="dxa"/>
            <w:gridSpan w:val="2"/>
          </w:tcPr>
          <w:p w14:paraId="24B8D302" w14:textId="1D70DF5E" w:rsidR="00A62A3A" w:rsidRPr="00FF35B1" w:rsidRDefault="00A62A3A" w:rsidP="00A62A3A">
            <w:pPr>
              <w:spacing w:line="360" w:lineRule="exact"/>
              <w:rPr>
                <w:rFonts w:ascii="メイリオ" w:eastAsia="メイリオ" w:hAnsi="メイリオ"/>
                <w:sz w:val="24"/>
                <w:shd w:val="pct15" w:color="auto" w:fill="FFFFFF"/>
              </w:rPr>
            </w:pPr>
            <w:r w:rsidRPr="006E1308">
              <w:rPr>
                <w:rFonts w:ascii="メイリオ" w:eastAsia="メイリオ" w:hAnsi="メイリオ" w:hint="eastAsia"/>
                <w:sz w:val="24"/>
              </w:rPr>
              <w:lastRenderedPageBreak/>
              <w:t>自らに適用することが必要と考えるガバナンスコード＜NF向け＞の規定があるか（ある場合は下欄に記述）</w:t>
            </w:r>
          </w:p>
        </w:tc>
      </w:tr>
      <w:tr w:rsidR="00A62A3A" w:rsidRPr="00FF35B1" w14:paraId="608A2F14" w14:textId="77777777" w:rsidTr="00A122DA">
        <w:tc>
          <w:tcPr>
            <w:tcW w:w="7792" w:type="dxa"/>
          </w:tcPr>
          <w:p w14:paraId="1635FF16" w14:textId="74253C26"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w:t>
            </w:r>
            <w:r w:rsidR="00EA0A50">
              <w:rPr>
                <w:rFonts w:ascii="メイリオ" w:eastAsia="メイリオ" w:hAnsi="メイリオ" w:hint="eastAsia"/>
                <w:sz w:val="24"/>
              </w:rPr>
              <w:t>1から13</w:t>
            </w:r>
            <w:r w:rsidRPr="006E1308">
              <w:rPr>
                <w:rFonts w:ascii="メイリオ" w:eastAsia="メイリオ" w:hAnsi="メイリオ" w:hint="eastAsia"/>
                <w:sz w:val="24"/>
              </w:rPr>
              <w:t>について</w:t>
            </w:r>
          </w:p>
        </w:tc>
        <w:tc>
          <w:tcPr>
            <w:tcW w:w="1275" w:type="dxa"/>
          </w:tcPr>
          <w:p w14:paraId="3087B07B" w14:textId="649A34CC" w:rsidR="00A62A3A" w:rsidRPr="00FF35B1" w:rsidRDefault="00A122DA" w:rsidP="00A62A3A">
            <w:pPr>
              <w:spacing w:line="360" w:lineRule="exact"/>
              <w:rPr>
                <w:rFonts w:ascii="メイリオ" w:eastAsia="メイリオ" w:hAnsi="メイリオ"/>
                <w:sz w:val="24"/>
              </w:rPr>
            </w:pPr>
            <w:r>
              <w:rPr>
                <w:rFonts w:ascii="メイリオ" w:eastAsia="メイリオ" w:hAnsi="メイリオ" w:hint="eastAsia"/>
                <w:sz w:val="24"/>
              </w:rPr>
              <w:t xml:space="preserve">　</w:t>
            </w:r>
            <w:r w:rsidR="003671F3">
              <w:rPr>
                <w:rFonts w:ascii="メイリオ" w:eastAsia="メイリオ" w:hAnsi="メイリオ" w:hint="eastAsia"/>
                <w:sz w:val="24"/>
              </w:rPr>
              <w:t>C</w:t>
            </w:r>
          </w:p>
        </w:tc>
      </w:tr>
      <w:tr w:rsidR="00A62A3A" w:rsidRPr="00FF35B1" w14:paraId="73EB8CAA" w14:textId="77777777" w:rsidTr="00A122DA">
        <w:tc>
          <w:tcPr>
            <w:tcW w:w="9067" w:type="dxa"/>
            <w:gridSpan w:val="2"/>
          </w:tcPr>
          <w:p w14:paraId="179F9974" w14:textId="2A8BCF7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6D36B779" w14:textId="006A37C2" w:rsidR="00A62A3A" w:rsidRPr="006E1308" w:rsidRDefault="00EA0A50" w:rsidP="00A62A3A">
            <w:pPr>
              <w:spacing w:line="360" w:lineRule="exact"/>
              <w:rPr>
                <w:rFonts w:ascii="メイリオ" w:eastAsia="メイリオ" w:hAnsi="メイリオ"/>
                <w:sz w:val="24"/>
              </w:rPr>
            </w:pPr>
            <w:r>
              <w:rPr>
                <w:rFonts w:ascii="メイリオ" w:eastAsia="メイリオ" w:hAnsi="メイリオ" w:hint="eastAsia"/>
                <w:sz w:val="24"/>
              </w:rPr>
              <w:t xml:space="preserve">　</w:t>
            </w:r>
            <w:r>
              <w:rPr>
                <w:rFonts w:asciiTheme="majorEastAsia" w:eastAsiaTheme="majorEastAsia" w:hAnsiTheme="majorEastAsia" w:hint="eastAsia"/>
                <w:sz w:val="24"/>
              </w:rPr>
              <w:t>本連盟では、ガバナンスコード（ＮＦ向け）の個別規定については、各原則の内容を精査確認のうえ、カバナンスの確保が求められると判断する場合は、自己説明と公表を行う。</w:t>
            </w:r>
          </w:p>
          <w:p w14:paraId="06179690" w14:textId="77777777" w:rsidR="008900EE" w:rsidRPr="008900EE" w:rsidRDefault="008900EE" w:rsidP="00A62A3A">
            <w:pPr>
              <w:spacing w:line="360" w:lineRule="exact"/>
              <w:rPr>
                <w:rFonts w:ascii="メイリオ" w:eastAsia="メイリオ" w:hAnsi="メイリオ"/>
                <w:sz w:val="24"/>
              </w:rPr>
            </w:pPr>
          </w:p>
          <w:p w14:paraId="3167BDDD" w14:textId="597587AE" w:rsidR="00A62A3A" w:rsidRPr="00FF35B1" w:rsidRDefault="00A62A3A" w:rsidP="00A62A3A">
            <w:pPr>
              <w:spacing w:line="360" w:lineRule="exact"/>
              <w:rPr>
                <w:rFonts w:ascii="メイリオ" w:eastAsia="メイリオ" w:hAnsi="メイリオ"/>
                <w:sz w:val="24"/>
              </w:rPr>
            </w:pPr>
          </w:p>
        </w:tc>
      </w:tr>
    </w:tbl>
    <w:p w14:paraId="15790D39" w14:textId="38CD012A" w:rsidR="003A0129" w:rsidRDefault="003A0129"/>
    <w:tbl>
      <w:tblPr>
        <w:tblStyle w:val="3"/>
        <w:tblW w:w="9067" w:type="dxa"/>
        <w:tblLook w:val="04A0" w:firstRow="1" w:lastRow="0" w:firstColumn="1" w:lastColumn="0" w:noHBand="0" w:noVBand="1"/>
      </w:tblPr>
      <w:tblGrid>
        <w:gridCol w:w="7792"/>
        <w:gridCol w:w="1275"/>
      </w:tblGrid>
      <w:tr w:rsidR="00A62A3A" w:rsidRPr="00FF35B1" w14:paraId="78A9B9BD" w14:textId="77777777" w:rsidTr="003671F3">
        <w:tc>
          <w:tcPr>
            <w:tcW w:w="7792" w:type="dxa"/>
          </w:tcPr>
          <w:p w14:paraId="6A4833D0" w14:textId="77777777" w:rsidR="00A122DA" w:rsidRDefault="00A62A3A" w:rsidP="00A122DA">
            <w:pPr>
              <w:spacing w:line="360" w:lineRule="exact"/>
              <w:rPr>
                <w:rFonts w:asciiTheme="majorEastAsia" w:eastAsiaTheme="majorEastAsia" w:hAnsiTheme="majorEastAsia"/>
                <w:sz w:val="24"/>
              </w:rPr>
            </w:pPr>
            <w:r w:rsidRPr="006E1308">
              <w:rPr>
                <w:rFonts w:ascii="メイリオ" w:eastAsia="メイリオ" w:hAnsi="メイリオ" w:hint="eastAsia"/>
                <w:sz w:val="24"/>
              </w:rPr>
              <w:t>原則</w:t>
            </w:r>
            <w:r w:rsidR="00A122DA">
              <w:rPr>
                <w:rFonts w:asciiTheme="majorEastAsia" w:eastAsiaTheme="majorEastAsia" w:hAnsiTheme="majorEastAsia" w:hint="eastAsia"/>
                <w:sz w:val="24"/>
              </w:rPr>
              <w:t>２：適切な組織運営を確保するための役員等の体制を整備すべき</w:t>
            </w:r>
          </w:p>
          <w:p w14:paraId="2E805D9B" w14:textId="6EF89A09" w:rsidR="00A62A3A" w:rsidRPr="00FF35B1" w:rsidRDefault="00A122DA" w:rsidP="00A122DA">
            <w:pPr>
              <w:spacing w:line="360" w:lineRule="exact"/>
              <w:rPr>
                <w:rFonts w:ascii="メイリオ" w:eastAsia="メイリオ" w:hAnsi="メイリオ"/>
                <w:sz w:val="24"/>
              </w:rPr>
            </w:pPr>
            <w:r>
              <w:rPr>
                <w:rFonts w:asciiTheme="majorEastAsia" w:eastAsiaTheme="majorEastAsia" w:hAnsiTheme="majorEastAsia" w:hint="eastAsia"/>
                <w:sz w:val="24"/>
              </w:rPr>
              <w:t>である</w:t>
            </w:r>
          </w:p>
        </w:tc>
        <w:tc>
          <w:tcPr>
            <w:tcW w:w="1275" w:type="dxa"/>
            <w:vAlign w:val="center"/>
          </w:tcPr>
          <w:p w14:paraId="0D93C2ED" w14:textId="2E7999FC" w:rsidR="00A62A3A" w:rsidRPr="00FF35B1" w:rsidRDefault="00A122DA" w:rsidP="003671F3">
            <w:pPr>
              <w:spacing w:line="360" w:lineRule="exact"/>
              <w:jc w:val="center"/>
              <w:rPr>
                <w:rFonts w:ascii="メイリオ" w:eastAsia="メイリオ" w:hAnsi="メイリオ"/>
                <w:sz w:val="24"/>
              </w:rPr>
            </w:pPr>
            <w:r>
              <w:rPr>
                <w:rFonts w:ascii="メイリオ" w:eastAsia="メイリオ" w:hAnsi="メイリオ" w:hint="eastAsia"/>
                <w:sz w:val="24"/>
              </w:rPr>
              <w:t>C</w:t>
            </w:r>
          </w:p>
        </w:tc>
      </w:tr>
      <w:tr w:rsidR="00A62A3A" w:rsidRPr="00FF35B1" w14:paraId="6BE29171" w14:textId="77777777" w:rsidTr="00A122DA">
        <w:tc>
          <w:tcPr>
            <w:tcW w:w="9067" w:type="dxa"/>
            <w:gridSpan w:val="2"/>
          </w:tcPr>
          <w:p w14:paraId="46CF8358" w14:textId="26B6042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2AD29673" w14:textId="2892F724" w:rsidR="00A62A3A" w:rsidRPr="00FF35B1" w:rsidRDefault="00A122DA" w:rsidP="00B92876">
            <w:pPr>
              <w:spacing w:line="360" w:lineRule="exact"/>
              <w:rPr>
                <w:rFonts w:ascii="メイリオ" w:eastAsia="メイリオ" w:hAnsi="メイリオ"/>
                <w:sz w:val="24"/>
              </w:rPr>
            </w:pPr>
            <w:r>
              <w:rPr>
                <w:rFonts w:ascii="メイリオ" w:eastAsia="メイリオ" w:hAnsi="メイリオ" w:hint="eastAsia"/>
                <w:sz w:val="24"/>
              </w:rPr>
              <w:t xml:space="preserve">　</w:t>
            </w:r>
            <w:r w:rsidR="00B92876">
              <w:rPr>
                <w:rFonts w:ascii="メイリオ" w:eastAsia="メイリオ" w:hAnsi="メイリオ" w:hint="eastAsia"/>
                <w:sz w:val="24"/>
              </w:rPr>
              <w:t>外部理事や女性理事を増やし、公正中立、透明性の高い組織運営を確保したい目標はある。しかしながら</w:t>
            </w:r>
            <w:r>
              <w:rPr>
                <w:rFonts w:ascii="メイリオ" w:eastAsia="メイリオ" w:hAnsi="メイリオ" w:hint="eastAsia"/>
                <w:sz w:val="24"/>
              </w:rPr>
              <w:t>地方競技団体で</w:t>
            </w:r>
            <w:r w:rsidR="002C6EA5">
              <w:rPr>
                <w:rFonts w:ascii="メイリオ" w:eastAsia="メイリオ" w:hAnsi="メイリオ" w:hint="eastAsia"/>
                <w:sz w:val="24"/>
              </w:rPr>
              <w:t>ボランティアの</w:t>
            </w:r>
            <w:r>
              <w:rPr>
                <w:rFonts w:ascii="メイリオ" w:eastAsia="メイリオ" w:hAnsi="メイリオ" w:hint="eastAsia"/>
                <w:sz w:val="24"/>
              </w:rPr>
              <w:t>外部理事を招聘することは困難である。また、ボクシングと言う競技特性上、女性参加は現在発展途上にある。</w:t>
            </w:r>
            <w:r w:rsidR="00B92876">
              <w:rPr>
                <w:rFonts w:ascii="メイリオ" w:eastAsia="メイリオ" w:hAnsi="メイリオ" w:hint="eastAsia"/>
                <w:sz w:val="24"/>
              </w:rPr>
              <w:t>多種連盟をかけもちして頂ける理事のご紹介などコーディネートしてくださる機会があれば是非検討したい。</w:t>
            </w:r>
          </w:p>
        </w:tc>
      </w:tr>
      <w:tr w:rsidR="00A62A3A" w:rsidRPr="00FF35B1" w14:paraId="288557C1" w14:textId="77777777" w:rsidTr="00A122DA">
        <w:tc>
          <w:tcPr>
            <w:tcW w:w="7792" w:type="dxa"/>
          </w:tcPr>
          <w:p w14:paraId="6DF289D1" w14:textId="60478269"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0C9E1B2D" w14:textId="77777777" w:rsidR="00A62A3A" w:rsidRPr="00FF35B1" w:rsidRDefault="00A62A3A" w:rsidP="00A62A3A">
            <w:pPr>
              <w:spacing w:line="360" w:lineRule="exact"/>
              <w:rPr>
                <w:rFonts w:ascii="メイリオ" w:eastAsia="メイリオ" w:hAnsi="メイリオ"/>
                <w:sz w:val="24"/>
              </w:rPr>
            </w:pPr>
          </w:p>
        </w:tc>
      </w:tr>
      <w:tr w:rsidR="00A62A3A" w:rsidRPr="00FF35B1" w14:paraId="7E8D35C4" w14:textId="77777777" w:rsidTr="00A122DA">
        <w:tc>
          <w:tcPr>
            <w:tcW w:w="9067" w:type="dxa"/>
            <w:gridSpan w:val="2"/>
          </w:tcPr>
          <w:p w14:paraId="256D546B" w14:textId="0F67EBD2"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39F1322" w14:textId="77777777" w:rsidR="00A62A3A" w:rsidRPr="006E1308" w:rsidRDefault="00A62A3A" w:rsidP="00A62A3A">
            <w:pPr>
              <w:spacing w:line="360" w:lineRule="exact"/>
              <w:rPr>
                <w:rFonts w:ascii="メイリオ" w:eastAsia="メイリオ" w:hAnsi="メイリオ"/>
                <w:sz w:val="24"/>
              </w:rPr>
            </w:pPr>
          </w:p>
          <w:p w14:paraId="251443E1" w14:textId="039AE160" w:rsidR="00A62A3A" w:rsidRDefault="00A62A3A" w:rsidP="00A62A3A">
            <w:pPr>
              <w:spacing w:line="360" w:lineRule="exact"/>
              <w:rPr>
                <w:rFonts w:ascii="メイリオ" w:eastAsia="メイリオ" w:hAnsi="メイリオ"/>
                <w:sz w:val="24"/>
              </w:rPr>
            </w:pPr>
          </w:p>
          <w:p w14:paraId="67C4E003" w14:textId="77777777" w:rsidR="008900EE" w:rsidRPr="006E1308" w:rsidRDefault="008900EE" w:rsidP="00A62A3A">
            <w:pPr>
              <w:spacing w:line="360" w:lineRule="exact"/>
              <w:rPr>
                <w:rFonts w:ascii="メイリオ" w:eastAsia="メイリオ" w:hAnsi="メイリオ"/>
                <w:sz w:val="24"/>
              </w:rPr>
            </w:pPr>
          </w:p>
          <w:p w14:paraId="53E7CC15" w14:textId="5027E1F5" w:rsidR="00A62A3A" w:rsidRPr="00FF35B1" w:rsidRDefault="00A62A3A" w:rsidP="00A62A3A">
            <w:pPr>
              <w:spacing w:line="360" w:lineRule="exact"/>
              <w:rPr>
                <w:rFonts w:ascii="メイリオ" w:eastAsia="メイリオ" w:hAnsi="メイリオ"/>
                <w:sz w:val="24"/>
              </w:rPr>
            </w:pPr>
          </w:p>
        </w:tc>
      </w:tr>
    </w:tbl>
    <w:p w14:paraId="34371FC3" w14:textId="290DE86A" w:rsidR="00632FF7" w:rsidRDefault="00632FF7" w:rsidP="0090616D">
      <w:pPr>
        <w:spacing w:line="360" w:lineRule="exact"/>
        <w:rPr>
          <w:rFonts w:ascii="メイリオ" w:eastAsia="メイリオ" w:hAnsi="メイリオ"/>
          <w:sz w:val="24"/>
        </w:rPr>
      </w:pPr>
    </w:p>
    <w:p w14:paraId="1599E6E7" w14:textId="622A56F7" w:rsidR="00632FF7" w:rsidRDefault="00632FF7">
      <w:pPr>
        <w:widowControl/>
        <w:jc w:val="left"/>
        <w:rPr>
          <w:rFonts w:ascii="メイリオ" w:eastAsia="メイリオ" w:hAnsi="メイリオ"/>
          <w:sz w:val="24"/>
        </w:rPr>
      </w:pPr>
    </w:p>
    <w:sectPr w:rsidR="00632FF7" w:rsidSect="00DB4842">
      <w:footerReference w:type="default" r:id="rId8"/>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BAC88" w14:textId="77777777" w:rsidR="00B70953" w:rsidRDefault="00B70953">
      <w:r>
        <w:separator/>
      </w:r>
    </w:p>
  </w:endnote>
  <w:endnote w:type="continuationSeparator" w:id="0">
    <w:p w14:paraId="1BE337C2" w14:textId="77777777" w:rsidR="00B70953" w:rsidRDefault="00B70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2083" w14:textId="39FA76B8" w:rsidR="00064E58" w:rsidRDefault="00064E58">
    <w:pPr>
      <w:pStyle w:val="a4"/>
      <w:jc w:val="center"/>
    </w:pPr>
  </w:p>
  <w:p w14:paraId="1BEE2C30" w14:textId="77777777" w:rsidR="00064E58" w:rsidRDefault="00064E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71BB6" w14:textId="77777777" w:rsidR="00B70953" w:rsidRDefault="00B70953">
      <w:r>
        <w:separator/>
      </w:r>
    </w:p>
  </w:footnote>
  <w:footnote w:type="continuationSeparator" w:id="0">
    <w:p w14:paraId="4474D328" w14:textId="77777777" w:rsidR="00B70953" w:rsidRDefault="00B70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3950408">
    <w:abstractNumId w:val="20"/>
  </w:num>
  <w:num w:numId="2" w16cid:durableId="1897010645">
    <w:abstractNumId w:val="23"/>
  </w:num>
  <w:num w:numId="3" w16cid:durableId="1289167279">
    <w:abstractNumId w:val="12"/>
  </w:num>
  <w:num w:numId="4" w16cid:durableId="1714621243">
    <w:abstractNumId w:val="2"/>
  </w:num>
  <w:num w:numId="5" w16cid:durableId="754588688">
    <w:abstractNumId w:val="24"/>
  </w:num>
  <w:num w:numId="6" w16cid:durableId="1968002304">
    <w:abstractNumId w:val="3"/>
  </w:num>
  <w:num w:numId="7" w16cid:durableId="643318076">
    <w:abstractNumId w:val="32"/>
  </w:num>
  <w:num w:numId="8" w16cid:durableId="23677504">
    <w:abstractNumId w:val="18"/>
  </w:num>
  <w:num w:numId="9" w16cid:durableId="1223710530">
    <w:abstractNumId w:val="40"/>
  </w:num>
  <w:num w:numId="10" w16cid:durableId="1490245362">
    <w:abstractNumId w:val="10"/>
  </w:num>
  <w:num w:numId="11" w16cid:durableId="439492849">
    <w:abstractNumId w:val="26"/>
  </w:num>
  <w:num w:numId="12" w16cid:durableId="1634796918">
    <w:abstractNumId w:val="7"/>
  </w:num>
  <w:num w:numId="13" w16cid:durableId="229318054">
    <w:abstractNumId w:val="8"/>
  </w:num>
  <w:num w:numId="14" w16cid:durableId="1270353882">
    <w:abstractNumId w:val="31"/>
  </w:num>
  <w:num w:numId="15" w16cid:durableId="445318747">
    <w:abstractNumId w:val="25"/>
  </w:num>
  <w:num w:numId="16" w16cid:durableId="76558842">
    <w:abstractNumId w:val="39"/>
  </w:num>
  <w:num w:numId="17" w16cid:durableId="605307778">
    <w:abstractNumId w:val="46"/>
  </w:num>
  <w:num w:numId="18" w16cid:durableId="1560625557">
    <w:abstractNumId w:val="17"/>
  </w:num>
  <w:num w:numId="19" w16cid:durableId="1565412557">
    <w:abstractNumId w:val="33"/>
  </w:num>
  <w:num w:numId="20" w16cid:durableId="1894199423">
    <w:abstractNumId w:val="4"/>
  </w:num>
  <w:num w:numId="21" w16cid:durableId="104733098">
    <w:abstractNumId w:val="36"/>
  </w:num>
  <w:num w:numId="22" w16cid:durableId="188180446">
    <w:abstractNumId w:val="22"/>
  </w:num>
  <w:num w:numId="23" w16cid:durableId="1058090093">
    <w:abstractNumId w:val="21"/>
  </w:num>
  <w:num w:numId="24" w16cid:durableId="1687322067">
    <w:abstractNumId w:val="43"/>
  </w:num>
  <w:num w:numId="25" w16cid:durableId="1083799532">
    <w:abstractNumId w:val="16"/>
  </w:num>
  <w:num w:numId="26" w16cid:durableId="1342855059">
    <w:abstractNumId w:val="1"/>
  </w:num>
  <w:num w:numId="27" w16cid:durableId="1797874609">
    <w:abstractNumId w:val="14"/>
  </w:num>
  <w:num w:numId="28" w16cid:durableId="1819034159">
    <w:abstractNumId w:val="9"/>
  </w:num>
  <w:num w:numId="29" w16cid:durableId="181089347">
    <w:abstractNumId w:val="45"/>
  </w:num>
  <w:num w:numId="30" w16cid:durableId="1532494999">
    <w:abstractNumId w:val="47"/>
  </w:num>
  <w:num w:numId="31" w16cid:durableId="1946301902">
    <w:abstractNumId w:val="44"/>
  </w:num>
  <w:num w:numId="32" w16cid:durableId="2034912851">
    <w:abstractNumId w:val="27"/>
  </w:num>
  <w:num w:numId="33" w16cid:durableId="599535247">
    <w:abstractNumId w:val="0"/>
  </w:num>
  <w:num w:numId="34" w16cid:durableId="2122843637">
    <w:abstractNumId w:val="41"/>
  </w:num>
  <w:num w:numId="35" w16cid:durableId="1434088977">
    <w:abstractNumId w:val="35"/>
  </w:num>
  <w:num w:numId="36" w16cid:durableId="766074230">
    <w:abstractNumId w:val="11"/>
  </w:num>
  <w:num w:numId="37" w16cid:durableId="1649047888">
    <w:abstractNumId w:val="42"/>
  </w:num>
  <w:num w:numId="38" w16cid:durableId="1518694012">
    <w:abstractNumId w:val="13"/>
  </w:num>
  <w:num w:numId="39" w16cid:durableId="1307710139">
    <w:abstractNumId w:val="29"/>
  </w:num>
  <w:num w:numId="40" w16cid:durableId="696083033">
    <w:abstractNumId w:val="15"/>
  </w:num>
  <w:num w:numId="41" w16cid:durableId="540629376">
    <w:abstractNumId w:val="6"/>
  </w:num>
  <w:num w:numId="42" w16cid:durableId="858860928">
    <w:abstractNumId w:val="34"/>
  </w:num>
  <w:num w:numId="43" w16cid:durableId="1154642969">
    <w:abstractNumId w:val="30"/>
  </w:num>
  <w:num w:numId="44" w16cid:durableId="255486407">
    <w:abstractNumId w:val="28"/>
  </w:num>
  <w:num w:numId="45" w16cid:durableId="1677346186">
    <w:abstractNumId w:val="48"/>
  </w:num>
  <w:num w:numId="46" w16cid:durableId="1833372529">
    <w:abstractNumId w:val="37"/>
  </w:num>
  <w:num w:numId="47" w16cid:durableId="2137671600">
    <w:abstractNumId w:val="38"/>
  </w:num>
  <w:num w:numId="48" w16cid:durableId="255989853">
    <w:abstractNumId w:val="19"/>
  </w:num>
  <w:num w:numId="49" w16cid:durableId="1699699203">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1F3"/>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D8D"/>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26A9"/>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347E"/>
    <w:rsid w:val="002B35DA"/>
    <w:rsid w:val="002B3F6C"/>
    <w:rsid w:val="002B424E"/>
    <w:rsid w:val="002B4497"/>
    <w:rsid w:val="002B6C52"/>
    <w:rsid w:val="002B7F45"/>
    <w:rsid w:val="002C038A"/>
    <w:rsid w:val="002C04AC"/>
    <w:rsid w:val="002C33F2"/>
    <w:rsid w:val="002C41DD"/>
    <w:rsid w:val="002C43C1"/>
    <w:rsid w:val="002C64CF"/>
    <w:rsid w:val="002C67E5"/>
    <w:rsid w:val="002C6BC8"/>
    <w:rsid w:val="002C6EA5"/>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0C03"/>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1F3"/>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53D5"/>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635A"/>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201"/>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9762E"/>
    <w:rsid w:val="00597AC1"/>
    <w:rsid w:val="005A08DF"/>
    <w:rsid w:val="005A16DB"/>
    <w:rsid w:val="005A2861"/>
    <w:rsid w:val="005A34BF"/>
    <w:rsid w:val="005A4AC5"/>
    <w:rsid w:val="005A4D26"/>
    <w:rsid w:val="005A64B6"/>
    <w:rsid w:val="005A6A25"/>
    <w:rsid w:val="005B0191"/>
    <w:rsid w:val="005B17A1"/>
    <w:rsid w:val="005B2C5C"/>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5E4"/>
    <w:rsid w:val="00666953"/>
    <w:rsid w:val="00666E49"/>
    <w:rsid w:val="00667DBC"/>
    <w:rsid w:val="0067159F"/>
    <w:rsid w:val="006719EC"/>
    <w:rsid w:val="00674329"/>
    <w:rsid w:val="00676F75"/>
    <w:rsid w:val="00677E92"/>
    <w:rsid w:val="00677EC7"/>
    <w:rsid w:val="00680BFE"/>
    <w:rsid w:val="00682ECD"/>
    <w:rsid w:val="00683B13"/>
    <w:rsid w:val="00686398"/>
    <w:rsid w:val="00690F46"/>
    <w:rsid w:val="00691172"/>
    <w:rsid w:val="00692268"/>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2D85"/>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2284"/>
    <w:rsid w:val="00775A7C"/>
    <w:rsid w:val="0077723A"/>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18B"/>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322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51B"/>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08E"/>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4B"/>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2DA"/>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6BC6"/>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0953"/>
    <w:rsid w:val="00B71EE5"/>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2876"/>
    <w:rsid w:val="00B93360"/>
    <w:rsid w:val="00B935ED"/>
    <w:rsid w:val="00B9363B"/>
    <w:rsid w:val="00B93EE7"/>
    <w:rsid w:val="00B941B5"/>
    <w:rsid w:val="00B94341"/>
    <w:rsid w:val="00B97D5D"/>
    <w:rsid w:val="00BA3305"/>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E71F6"/>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475E0"/>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A50"/>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6DD2"/>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B07FC-4FA4-4749-AD51-041128CC2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438</Words>
  <Characters>2503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kunihiro omasa</cp:lastModifiedBy>
  <cp:revision>14</cp:revision>
  <cp:lastPrinted>2023-03-18T00:55:00Z</cp:lastPrinted>
  <dcterms:created xsi:type="dcterms:W3CDTF">2023-03-03T11:12:00Z</dcterms:created>
  <dcterms:modified xsi:type="dcterms:W3CDTF">2023-03-18T00:55:00Z</dcterms:modified>
</cp:coreProperties>
</file>