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75CC41D3" w:rsidR="00FF35B1" w:rsidRPr="00FF35B1" w:rsidRDefault="00772284" w:rsidP="006E1308">
      <w:pPr>
        <w:spacing w:line="360" w:lineRule="exact"/>
        <w:rPr>
          <w:rFonts w:ascii="メイリオ" w:eastAsia="メイリオ" w:hAnsi="メイリオ"/>
          <w:b/>
          <w:sz w:val="24"/>
        </w:rPr>
      </w:pPr>
      <w:r w:rsidRPr="003A6723">
        <w:rPr>
          <w:rFonts w:ascii="メイリオ" w:eastAsia="メイリオ" w:hAnsi="メイリオ" w:hint="eastAsia"/>
          <w:b/>
          <w:spacing w:val="1"/>
          <w:w w:val="86"/>
          <w:kern w:val="0"/>
          <w:sz w:val="24"/>
          <w:fitText w:val="9120" w:id="1971508737"/>
        </w:rPr>
        <w:t>令和</w:t>
      </w:r>
      <w:r w:rsidR="00B9039B" w:rsidRPr="003A6723">
        <w:rPr>
          <w:rFonts w:ascii="メイリオ" w:eastAsia="メイリオ" w:hAnsi="メイリオ" w:hint="eastAsia"/>
          <w:b/>
          <w:spacing w:val="1"/>
          <w:w w:val="86"/>
          <w:kern w:val="0"/>
          <w:sz w:val="24"/>
          <w:fitText w:val="9120" w:id="1971508737"/>
        </w:rPr>
        <w:t>4</w:t>
      </w:r>
      <w:r w:rsidRPr="003A6723">
        <w:rPr>
          <w:rFonts w:ascii="メイリオ" w:eastAsia="メイリオ" w:hAnsi="メイリオ" w:hint="eastAsia"/>
          <w:b/>
          <w:spacing w:val="1"/>
          <w:w w:val="86"/>
          <w:kern w:val="0"/>
          <w:sz w:val="24"/>
          <w:fitText w:val="9120" w:id="1971508737"/>
        </w:rPr>
        <w:t>年度ス</w:t>
      </w:r>
      <w:r w:rsidR="00185948" w:rsidRPr="003A6723">
        <w:rPr>
          <w:rFonts w:ascii="メイリオ" w:eastAsia="メイリオ" w:hAnsi="メイリオ" w:hint="eastAsia"/>
          <w:b/>
          <w:spacing w:val="1"/>
          <w:w w:val="86"/>
          <w:kern w:val="0"/>
          <w:sz w:val="24"/>
          <w:fitText w:val="9120" w:id="1971508737"/>
        </w:rPr>
        <w:t>ポーツ団体</w:t>
      </w:r>
      <w:r w:rsidR="0090616D" w:rsidRPr="003A6723">
        <w:rPr>
          <w:rFonts w:ascii="メイリオ" w:eastAsia="メイリオ" w:hAnsi="メイリオ" w:hint="eastAsia"/>
          <w:b/>
          <w:spacing w:val="1"/>
          <w:w w:val="86"/>
          <w:kern w:val="0"/>
          <w:sz w:val="24"/>
          <w:fitText w:val="9120" w:id="1971508737"/>
        </w:rPr>
        <w:t>ガバナンスコード</w:t>
      </w:r>
      <w:r w:rsidR="00185948" w:rsidRPr="003A6723">
        <w:rPr>
          <w:rFonts w:ascii="メイリオ" w:eastAsia="メイリオ" w:hAnsi="メイリオ"/>
          <w:b/>
          <w:spacing w:val="1"/>
          <w:w w:val="86"/>
          <w:kern w:val="0"/>
          <w:sz w:val="24"/>
          <w:fitText w:val="9120" w:id="1971508737"/>
        </w:rPr>
        <w:t>&lt;一般スポーツ団体向け&gt;</w:t>
      </w:r>
      <w:r w:rsidR="0090616D" w:rsidRPr="003A6723">
        <w:rPr>
          <w:rFonts w:ascii="メイリオ" w:eastAsia="メイリオ" w:hAnsi="メイリオ"/>
          <w:b/>
          <w:spacing w:val="1"/>
          <w:w w:val="86"/>
          <w:kern w:val="0"/>
          <w:sz w:val="24"/>
          <w:fitText w:val="9120" w:id="1971508737"/>
        </w:rPr>
        <w:t>に係る</w:t>
      </w:r>
      <w:r w:rsidR="00FF35B1" w:rsidRPr="003A6723">
        <w:rPr>
          <w:rFonts w:ascii="メイリオ" w:eastAsia="メイリオ" w:hAnsi="メイリオ" w:hint="eastAsia"/>
          <w:b/>
          <w:spacing w:val="1"/>
          <w:w w:val="86"/>
          <w:kern w:val="0"/>
          <w:sz w:val="24"/>
          <w:fitText w:val="9120" w:id="1971508737"/>
        </w:rPr>
        <w:t>セルフチェック</w:t>
      </w:r>
      <w:r w:rsidR="0016555A" w:rsidRPr="003A6723">
        <w:rPr>
          <w:rFonts w:ascii="メイリオ" w:eastAsia="メイリオ" w:hAnsi="メイリオ" w:hint="eastAsia"/>
          <w:b/>
          <w:spacing w:val="1"/>
          <w:w w:val="86"/>
          <w:kern w:val="0"/>
          <w:sz w:val="24"/>
          <w:fitText w:val="9120" w:id="1971508737"/>
        </w:rPr>
        <w:t>シー</w:t>
      </w:r>
      <w:r w:rsidR="0016555A" w:rsidRPr="003A6723">
        <w:rPr>
          <w:rFonts w:ascii="メイリオ" w:eastAsia="メイリオ" w:hAnsi="メイリオ" w:hint="eastAsia"/>
          <w:b/>
          <w:spacing w:val="-5"/>
          <w:w w:val="86"/>
          <w:kern w:val="0"/>
          <w:sz w:val="24"/>
          <w:fitText w:val="9120" w:id="1971508737"/>
        </w:rPr>
        <w:t>ト</w:t>
      </w:r>
    </w:p>
    <w:p w14:paraId="45E0B8AE" w14:textId="5C285650"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B9039B">
        <w:rPr>
          <w:rFonts w:ascii="メイリオ" w:eastAsia="メイリオ" w:hAnsi="メイリオ" w:hint="eastAsia"/>
          <w:b/>
          <w:sz w:val="24"/>
        </w:rPr>
        <w:t>愛媛県アーチェリー協会</w:t>
      </w:r>
      <w:r>
        <w:rPr>
          <w:rFonts w:ascii="メイリオ" w:eastAsia="メイリオ" w:hAnsi="メイリオ" w:hint="eastAsia"/>
          <w:b/>
          <w:sz w:val="24"/>
        </w:rPr>
        <w:t xml:space="preserve">　]</w:t>
      </w:r>
    </w:p>
    <w:p w14:paraId="12A03F54" w14:textId="5A240197"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B9039B">
        <w:rPr>
          <w:rFonts w:ascii="メイリオ" w:eastAsia="メイリオ" w:hAnsi="メイリオ" w:hint="eastAsia"/>
          <w:b/>
          <w:sz w:val="24"/>
        </w:rPr>
        <w:t>令和5年3月25日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E5313FE" w:rsidR="00FF35B1" w:rsidRPr="00FF35B1" w:rsidRDefault="007C5FEB" w:rsidP="007C5FEB">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CCD384" w14:textId="708A6686"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 xml:space="preserve">　中央競技団体の定款に沿った</w:t>
            </w:r>
            <w:r>
              <w:rPr>
                <w:rFonts w:ascii="メイリオ" w:eastAsia="メイリオ" w:hAnsi="メイリオ" w:hint="eastAsia"/>
                <w:sz w:val="24"/>
              </w:rPr>
              <w:t>愛媛県アーチェリー</w:t>
            </w:r>
            <w:r w:rsidRPr="007C5FEB">
              <w:rPr>
                <w:rFonts w:ascii="メイリオ" w:eastAsia="メイリオ" w:hAnsi="メイリオ" w:hint="eastAsia"/>
                <w:sz w:val="24"/>
              </w:rPr>
              <w:t>協会規約等を制定し、当協会の役員及び会員は当該規約等を遵守している。</w:t>
            </w:r>
          </w:p>
          <w:p w14:paraId="13DB5B14" w14:textId="16DCBC83"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 xml:space="preserve">　</w:t>
            </w:r>
            <w:r>
              <w:rPr>
                <w:rFonts w:ascii="メイリオ" w:eastAsia="メイリオ" w:hAnsi="メイリオ" w:hint="eastAsia"/>
                <w:sz w:val="24"/>
              </w:rPr>
              <w:t>愛媛県アーチェリー</w:t>
            </w:r>
            <w:r w:rsidRPr="007C5FEB">
              <w:rPr>
                <w:rFonts w:ascii="メイリオ" w:eastAsia="メイリオ" w:hAnsi="メイリオ" w:hint="eastAsia"/>
                <w:sz w:val="24"/>
              </w:rPr>
              <w:t>協会の専用口座を開設し、団体として活動のための財産を区分して管理・運営している。</w:t>
            </w:r>
          </w:p>
          <w:p w14:paraId="09D4257A" w14:textId="5E4ABC8F" w:rsidR="00754DC9" w:rsidRPr="007C5FEB" w:rsidRDefault="007C5FEB" w:rsidP="006E1308">
            <w:pPr>
              <w:spacing w:line="360" w:lineRule="exact"/>
              <w:rPr>
                <w:rFonts w:ascii="メイリオ" w:eastAsia="メイリオ" w:hAnsi="メイリオ"/>
                <w:sz w:val="24"/>
              </w:rPr>
            </w:pPr>
            <w:r w:rsidRPr="007C5FEB">
              <w:rPr>
                <w:rFonts w:ascii="メイリオ" w:eastAsia="メイリオ" w:hAnsi="メイリオ" w:hint="eastAsia"/>
                <w:sz w:val="24"/>
              </w:rPr>
              <w:t>（行政等からの助成金を受給しており、適正なガバナンスを確保する観点から、法人格の取得を検討する。）</w:t>
            </w: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5DA0C44E" w:rsidR="00FF35B1" w:rsidRPr="00A62A3A" w:rsidRDefault="007C5FEB" w:rsidP="007C5FEB">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E6E306D" w14:textId="106068CA" w:rsidR="00A62A3A" w:rsidRPr="007C5FEB" w:rsidRDefault="007C5FEB" w:rsidP="00A62A3A">
            <w:pPr>
              <w:spacing w:line="360" w:lineRule="exact"/>
              <w:rPr>
                <w:rFonts w:ascii="メイリオ" w:eastAsia="メイリオ" w:hAnsi="メイリオ"/>
                <w:sz w:val="24"/>
              </w:rPr>
            </w:pPr>
            <w:r w:rsidRPr="007C5FEB">
              <w:rPr>
                <w:rFonts w:ascii="メイリオ" w:eastAsia="メイリオ" w:hAnsi="メイリオ" w:hint="eastAsia"/>
                <w:sz w:val="24"/>
              </w:rPr>
              <w:t>事業運営においては、適用される関係法令、地方公共団体が定める各種条例や規則等を遵守している。</w:t>
            </w: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2E3FAE43" w:rsidR="00A62A3A" w:rsidRPr="00A62A3A" w:rsidRDefault="00B9039B" w:rsidP="00B9039B">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AB5255" w14:textId="031CF747"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規約に定める理事、監事の役員体制を整えている。</w:t>
            </w:r>
          </w:p>
          <w:p w14:paraId="2A825F39" w14:textId="6F731D80"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 xml:space="preserve">　理事会、評議員会及び総会において</w:t>
            </w:r>
            <w:r w:rsidR="00B9039B">
              <w:rPr>
                <w:rFonts w:ascii="メイリオ" w:eastAsia="メイリオ" w:hAnsi="メイリオ" w:hint="eastAsia"/>
                <w:sz w:val="24"/>
              </w:rPr>
              <w:t>決算</w:t>
            </w:r>
            <w:r w:rsidRPr="007C5FEB">
              <w:rPr>
                <w:rFonts w:ascii="メイリオ" w:eastAsia="メイリオ" w:hAnsi="メイリオ" w:hint="eastAsia"/>
                <w:sz w:val="24"/>
              </w:rPr>
              <w:t>書類及び事業報告の承認手続きを行うと</w:t>
            </w:r>
          </w:p>
          <w:p w14:paraId="668BC71A" w14:textId="77777777"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ともに、監事による監査等を通じて適切な団体運営に努めている。</w:t>
            </w:r>
          </w:p>
          <w:p w14:paraId="09413805" w14:textId="3C898C69" w:rsidR="00A62A3A" w:rsidRPr="007C5FEB" w:rsidRDefault="007C5FEB" w:rsidP="00A62A3A">
            <w:pPr>
              <w:spacing w:line="360" w:lineRule="exact"/>
              <w:rPr>
                <w:rFonts w:ascii="メイリオ" w:eastAsia="メイリオ" w:hAnsi="メイリオ"/>
                <w:sz w:val="24"/>
              </w:rPr>
            </w:pPr>
            <w:r w:rsidRPr="007C5FEB">
              <w:rPr>
                <w:rFonts w:ascii="メイリオ" w:eastAsia="メイリオ" w:hAnsi="メイリオ" w:hint="eastAsia"/>
                <w:sz w:val="24"/>
              </w:rPr>
              <w:t xml:space="preserve">　</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0396F3AE" w:rsidR="00A62A3A" w:rsidRPr="00FF35B1" w:rsidRDefault="00B9039B" w:rsidP="00AE2DA2">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E5AA56" w14:textId="77777777" w:rsidR="007C5FEB" w:rsidRPr="007C5FEB"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基本方針を定め、事業計画書に記載のうえ、理事会及び総会に諮っている</w:t>
            </w:r>
          </w:p>
          <w:p w14:paraId="6837171E" w14:textId="23AB056C" w:rsidR="00A62A3A" w:rsidRPr="00FF35B1" w:rsidRDefault="007C5FEB" w:rsidP="007C5FEB">
            <w:pPr>
              <w:spacing w:line="360" w:lineRule="exact"/>
              <w:rPr>
                <w:rFonts w:ascii="メイリオ" w:eastAsia="メイリオ" w:hAnsi="メイリオ"/>
                <w:sz w:val="24"/>
              </w:rPr>
            </w:pPr>
            <w:r w:rsidRPr="007C5FEB">
              <w:rPr>
                <w:rFonts w:ascii="メイリオ" w:eastAsia="メイリオ" w:hAnsi="メイリオ" w:hint="eastAsia"/>
                <w:sz w:val="24"/>
              </w:rPr>
              <w:t>策定に当たっては、</w:t>
            </w:r>
            <w:r>
              <w:rPr>
                <w:rFonts w:ascii="メイリオ" w:eastAsia="メイリオ" w:hAnsi="メイリオ" w:hint="eastAsia"/>
                <w:sz w:val="24"/>
              </w:rPr>
              <w:t>理事による</w:t>
            </w:r>
            <w:r w:rsidRPr="007C5FEB">
              <w:rPr>
                <w:rFonts w:ascii="メイリオ" w:eastAsia="メイリオ" w:hAnsi="メイリオ" w:hint="eastAsia"/>
                <w:sz w:val="24"/>
              </w:rPr>
              <w:t>審議だけではなく、会員からも幅広く意見を募り、理事会の決議を得ている。</w:t>
            </w:r>
          </w:p>
          <w:p w14:paraId="74D59F8D" w14:textId="48C69388" w:rsidR="00754DC9" w:rsidRPr="007C5FEB" w:rsidRDefault="00B9039B" w:rsidP="00B9039B">
            <w:pPr>
              <w:spacing w:line="360" w:lineRule="exact"/>
              <w:jc w:val="left"/>
              <w:rPr>
                <w:rFonts w:ascii="メイリオ" w:eastAsia="メイリオ" w:hAnsi="メイリオ"/>
                <w:b/>
              </w:rPr>
            </w:pPr>
            <w:r w:rsidRPr="00B9039B">
              <w:rPr>
                <w:rFonts w:ascii="メイリオ" w:eastAsia="メイリオ" w:hAnsi="メイリオ" w:hint="eastAsia"/>
                <w:bCs/>
              </w:rPr>
              <w:t>今後ホームページの開設を行い</w:t>
            </w:r>
            <w:r>
              <w:rPr>
                <w:rFonts w:ascii="メイリオ" w:eastAsia="メイリオ" w:hAnsi="メイリオ" w:hint="eastAsia"/>
                <w:bCs/>
              </w:rPr>
              <w:t>、</w:t>
            </w:r>
            <w:r w:rsidRPr="00B9039B">
              <w:rPr>
                <w:rFonts w:ascii="メイリオ" w:eastAsia="メイリオ" w:hAnsi="メイリオ" w:hint="eastAsia"/>
                <w:bCs/>
              </w:rPr>
              <w:t>公表を検討している</w:t>
            </w:r>
            <w:r>
              <w:rPr>
                <w:rFonts w:ascii="メイリオ" w:eastAsia="メイリオ" w:hAnsi="メイリオ" w:hint="eastAsia"/>
                <w:bCs/>
              </w:rPr>
              <w:t>。</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74287158" w14:textId="77777777" w:rsidR="00A62A3A" w:rsidRDefault="00AE2DA2" w:rsidP="00AE2DA2">
            <w:pPr>
              <w:spacing w:line="360" w:lineRule="exact"/>
              <w:jc w:val="center"/>
              <w:rPr>
                <w:rFonts w:ascii="メイリオ" w:eastAsia="メイリオ" w:hAnsi="メイリオ"/>
              </w:rPr>
            </w:pPr>
            <w:r>
              <w:rPr>
                <w:rFonts w:ascii="メイリオ" w:eastAsia="メイリオ" w:hAnsi="メイリオ" w:hint="eastAsia"/>
              </w:rPr>
              <w:t>C</w:t>
            </w:r>
          </w:p>
          <w:p w14:paraId="44382461" w14:textId="1CB5591D" w:rsidR="00AE2DA2" w:rsidRPr="0093098F" w:rsidRDefault="00AE2DA2" w:rsidP="00AE2DA2">
            <w:pPr>
              <w:spacing w:line="360" w:lineRule="exact"/>
              <w:jc w:val="center"/>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B85447F" w14:textId="77777777" w:rsidR="00AE2DA2" w:rsidRPr="00AE2DA2" w:rsidRDefault="00AE2DA2" w:rsidP="00AE2DA2">
            <w:pPr>
              <w:spacing w:line="360" w:lineRule="exact"/>
              <w:rPr>
                <w:rFonts w:ascii="メイリオ" w:eastAsia="メイリオ" w:hAnsi="メイリオ"/>
              </w:rPr>
            </w:pPr>
            <w:r w:rsidRPr="00AE2DA2">
              <w:rPr>
                <w:rFonts w:ascii="メイリオ" w:eastAsia="メイリオ" w:hAnsi="メイリオ" w:hint="eastAsia"/>
              </w:rPr>
              <w:t>現在、役職員に対するコンプライアンス教育や研修は実施していない。今後、コンプライアンス教育や研修を実施する。</w:t>
            </w:r>
          </w:p>
          <w:p w14:paraId="175F66DC" w14:textId="4DD974F3" w:rsidR="00754DC9" w:rsidRPr="003A6723" w:rsidRDefault="00754DC9" w:rsidP="003A6723">
            <w:pPr>
              <w:spacing w:line="360" w:lineRule="exact"/>
              <w:ind w:firstLineChars="100" w:firstLine="210"/>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06FDC5F" w:rsidR="00A62A3A" w:rsidRPr="00FF35B1" w:rsidRDefault="003A6723" w:rsidP="003A6723">
            <w:pPr>
              <w:spacing w:line="360" w:lineRule="exact"/>
              <w:jc w:val="center"/>
              <w:rPr>
                <w:rFonts w:ascii="メイリオ" w:eastAsia="メイリオ" w:hAnsi="メイリオ"/>
              </w:rPr>
            </w:pPr>
            <w:r>
              <w:rPr>
                <w:rFonts w:ascii="メイリオ" w:eastAsia="メイリオ" w:hAnsi="メイリオ" w:hint="eastAsia"/>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FB459DC" w:rsidR="00A62A3A" w:rsidRDefault="00AE2DA2" w:rsidP="00A62A3A">
            <w:pPr>
              <w:spacing w:line="360" w:lineRule="exact"/>
              <w:rPr>
                <w:rFonts w:ascii="メイリオ" w:eastAsia="メイリオ" w:hAnsi="メイリオ"/>
              </w:rPr>
            </w:pPr>
            <w:r w:rsidRPr="00AE2DA2">
              <w:rPr>
                <w:rFonts w:ascii="メイリオ" w:eastAsia="メイリオ" w:hAnsi="メイリオ" w:hint="eastAsia"/>
              </w:rPr>
              <w:t>現在、指導者及び競技者等に対するコンプライアンス教育や研修は実施していない。今後は、中央競技団体が実施するコンプライアンス研修会等への参加を促す。</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0E661769" w:rsidR="00A62A3A" w:rsidRPr="00FF35B1" w:rsidRDefault="003A6723" w:rsidP="003A6723">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5CC8CF80" w:rsidR="00A62A3A" w:rsidRDefault="00AE2DA2" w:rsidP="00A62A3A">
            <w:pPr>
              <w:spacing w:line="360" w:lineRule="exact"/>
              <w:rPr>
                <w:rFonts w:ascii="メイリオ" w:eastAsia="メイリオ" w:hAnsi="メイリオ"/>
              </w:rPr>
            </w:pPr>
            <w:r w:rsidRPr="00AE2DA2">
              <w:rPr>
                <w:rFonts w:ascii="メイリオ" w:eastAsia="メイリオ" w:hAnsi="メイリオ" w:hint="eastAsia"/>
              </w:rPr>
              <w:t>愛媛県アーチェリー協会の専用口座を開設し、団体として活動のための財産を区分して管理・運営している。財務、経理に関する規程を整備するとともに、公正かつ適切な会計処理を実施するための業務手順</w:t>
            </w:r>
            <w:r>
              <w:rPr>
                <w:rFonts w:ascii="メイリオ" w:eastAsia="メイリオ" w:hAnsi="メイリオ" w:hint="eastAsia"/>
              </w:rPr>
              <w:t>の</w:t>
            </w:r>
            <w:r w:rsidRPr="00AE2DA2">
              <w:rPr>
                <w:rFonts w:ascii="メイリオ" w:eastAsia="メイリオ" w:hAnsi="メイリオ" w:hint="eastAsia"/>
              </w:rPr>
              <w:t>整備</w:t>
            </w:r>
            <w:r>
              <w:rPr>
                <w:rFonts w:ascii="メイリオ" w:eastAsia="メイリオ" w:hAnsi="メイリオ" w:hint="eastAsia"/>
              </w:rPr>
              <w:t>を検討している</w:t>
            </w:r>
            <w:r w:rsidRPr="00AE2DA2">
              <w:rPr>
                <w:rFonts w:ascii="メイリオ" w:eastAsia="メイリオ" w:hAnsi="メイリオ" w:hint="eastAsia"/>
              </w:rPr>
              <w:t>。</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D9CC406" w:rsidR="00A62A3A" w:rsidRPr="00FF35B1" w:rsidRDefault="003A6723" w:rsidP="003A6723">
            <w:pPr>
              <w:spacing w:line="360" w:lineRule="exact"/>
              <w:jc w:val="center"/>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4528857" w14:textId="77777777" w:rsidR="00AE2DA2" w:rsidRPr="00AE2DA2" w:rsidRDefault="00AE2DA2" w:rsidP="00AE2DA2">
            <w:pPr>
              <w:spacing w:line="360" w:lineRule="exact"/>
              <w:rPr>
                <w:rFonts w:ascii="メイリオ" w:eastAsia="メイリオ" w:hAnsi="メイリオ"/>
              </w:rPr>
            </w:pPr>
            <w:r w:rsidRPr="00AE2DA2">
              <w:rPr>
                <w:rFonts w:ascii="メイリオ" w:eastAsia="メイリオ" w:hAnsi="メイリオ" w:hint="eastAsia"/>
              </w:rPr>
              <w:t xml:space="preserve">　助成元における交付要綱等の規程に沿って適切に処理し、助成元の監査を受けている。</w:t>
            </w:r>
          </w:p>
          <w:p w14:paraId="5E195E83" w14:textId="5D452F92" w:rsidR="008900EE" w:rsidRDefault="00AE2DA2" w:rsidP="00AE2DA2">
            <w:pPr>
              <w:spacing w:line="360" w:lineRule="exact"/>
              <w:rPr>
                <w:rFonts w:ascii="メイリオ" w:eastAsia="メイリオ" w:hAnsi="メイリオ"/>
              </w:rPr>
            </w:pPr>
            <w:r w:rsidRPr="00AE2DA2">
              <w:rPr>
                <w:rFonts w:ascii="メイリオ" w:eastAsia="メイリオ" w:hAnsi="メイリオ" w:hint="eastAsia"/>
              </w:rPr>
              <w:t>（助成元における交付要綱等を遵守しながら、適切に処理している。）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021912D1" w:rsidR="00A62A3A" w:rsidRPr="00FF35B1" w:rsidRDefault="003A6723" w:rsidP="003A6723">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6A9F151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20F4AB54" w:rsidR="00A62A3A" w:rsidRPr="00346020" w:rsidRDefault="00346020" w:rsidP="00A62A3A">
            <w:pPr>
              <w:spacing w:line="360" w:lineRule="exact"/>
              <w:rPr>
                <w:rFonts w:ascii="メイリオ" w:eastAsia="メイリオ" w:hAnsi="メイリオ"/>
              </w:rPr>
            </w:pPr>
            <w:r w:rsidRPr="00346020">
              <w:rPr>
                <w:rFonts w:ascii="メイリオ" w:eastAsia="メイリオ" w:hAnsi="メイリオ" w:hint="eastAsia"/>
              </w:rPr>
              <w:t>会計幹事を</w:t>
            </w:r>
            <w:r w:rsidR="009D4242">
              <w:rPr>
                <w:rFonts w:ascii="メイリオ" w:eastAsia="メイリオ" w:hAnsi="メイリオ" w:hint="eastAsia"/>
              </w:rPr>
              <w:t>2</w:t>
            </w:r>
            <w:r w:rsidRPr="00346020">
              <w:rPr>
                <w:rFonts w:ascii="メイリオ" w:eastAsia="メイリオ" w:hAnsi="メイリオ" w:hint="eastAsia"/>
              </w:rPr>
              <w:t>名選任し、年1回の監査を実施している。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491CA2D1" w14:textId="77777777" w:rsidR="00A62A3A" w:rsidRDefault="00A62A3A" w:rsidP="00A62A3A">
            <w:pPr>
              <w:spacing w:line="360" w:lineRule="exact"/>
              <w:rPr>
                <w:rFonts w:ascii="メイリオ" w:eastAsia="メイリオ" w:hAnsi="メイリオ"/>
                <w:shd w:val="pct15" w:color="auto" w:fill="FFFFFF"/>
              </w:rPr>
            </w:pPr>
          </w:p>
          <w:p w14:paraId="779015FE" w14:textId="08C6AE62" w:rsidR="00346020" w:rsidRPr="00FF35B1" w:rsidRDefault="00346020"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16F3A07D" w:rsidR="00346020" w:rsidRPr="00FF35B1" w:rsidRDefault="003A6723" w:rsidP="003A6723">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71A4A1AA" w14:textId="77777777" w:rsidTr="00752E11">
        <w:tc>
          <w:tcPr>
            <w:tcW w:w="9067" w:type="dxa"/>
            <w:gridSpan w:val="2"/>
          </w:tcPr>
          <w:p w14:paraId="3D5E48BD" w14:textId="65195911" w:rsidR="00DB6953"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593581B" w14:textId="4461342C" w:rsidR="00754DC9" w:rsidRPr="00DB6953" w:rsidRDefault="003A6723" w:rsidP="003A6723">
            <w:pPr>
              <w:spacing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関係</w:t>
            </w:r>
            <w:r w:rsidR="00754DC9" w:rsidRPr="00DB6953">
              <w:rPr>
                <w:rFonts w:ascii="メイリオ" w:eastAsia="メイリオ" w:hAnsi="メイリオ" w:hint="eastAsia"/>
                <w:sz w:val="22"/>
                <w:szCs w:val="22"/>
              </w:rPr>
              <w:t>書類（</w:t>
            </w:r>
            <w:r>
              <w:rPr>
                <w:rFonts w:ascii="メイリオ" w:eastAsia="メイリオ" w:hAnsi="メイリオ" w:hint="eastAsia"/>
                <w:sz w:val="22"/>
                <w:szCs w:val="22"/>
              </w:rPr>
              <w:t>協会規約</w:t>
            </w:r>
            <w:r w:rsidR="00754DC9" w:rsidRPr="00DB6953">
              <w:rPr>
                <w:rFonts w:ascii="メイリオ" w:eastAsia="メイリオ" w:hAnsi="メイリオ" w:hint="eastAsia"/>
                <w:sz w:val="22"/>
                <w:szCs w:val="22"/>
              </w:rPr>
              <w:t>、事業計画書、収支予算書、事業報告書、等）を事務局に常備し、要請に応じて閲覧できる体制を整えている。</w:t>
            </w:r>
          </w:p>
          <w:p w14:paraId="770B18A4" w14:textId="05B15903" w:rsidR="00754DC9" w:rsidRPr="00DB6953" w:rsidRDefault="00754DC9" w:rsidP="003A6723">
            <w:pPr>
              <w:spacing w:line="360" w:lineRule="exact"/>
              <w:ind w:firstLineChars="100" w:firstLine="220"/>
              <w:rPr>
                <w:rFonts w:ascii="メイリオ" w:eastAsia="メイリオ" w:hAnsi="メイリオ"/>
                <w:sz w:val="22"/>
                <w:szCs w:val="22"/>
              </w:rPr>
            </w:pPr>
            <w:r w:rsidRPr="00DB6953">
              <w:rPr>
                <w:rFonts w:ascii="メイリオ" w:eastAsia="メイリオ" w:hAnsi="メイリオ" w:hint="eastAsia"/>
                <w:sz w:val="22"/>
                <w:szCs w:val="22"/>
              </w:rPr>
              <w:t>総会において事業報告書及び収支予算書等を報告するとともに、（公財）愛媛県スポーツ協会に当該資料を提出している。</w:t>
            </w:r>
          </w:p>
          <w:p w14:paraId="604C7EAD" w14:textId="7F40E12B" w:rsidR="00754DC9" w:rsidRPr="00FF35B1" w:rsidRDefault="00754DC9" w:rsidP="00754DC9">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275E832E" w:rsidR="00A62A3A" w:rsidRPr="00FF35B1" w:rsidRDefault="003A6723" w:rsidP="003A6723">
            <w:pPr>
              <w:spacing w:line="360" w:lineRule="exact"/>
              <w:jc w:val="center"/>
              <w:rPr>
                <w:rFonts w:ascii="メイリオ" w:eastAsia="メイリオ" w:hAnsi="メイリオ"/>
                <w:shd w:val="pct15" w:color="auto" w:fill="FFFFFF"/>
              </w:rPr>
            </w:pPr>
            <w:r>
              <w:rPr>
                <w:rFonts w:ascii="メイリオ" w:eastAsia="メイリオ" w:hAnsi="メイリオ" w:hint="eastAsia"/>
                <w:shd w:val="pct15" w:color="auto" w:fill="FFFFFF"/>
              </w:rPr>
              <w:t>C</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0E23BBB" w14:textId="441222C6" w:rsidR="00754DC9" w:rsidRPr="00DB6953" w:rsidRDefault="00346020" w:rsidP="00346020">
            <w:pPr>
              <w:spacing w:line="360" w:lineRule="exact"/>
              <w:rPr>
                <w:rFonts w:ascii="メイリオ" w:eastAsia="メイリオ" w:hAnsi="メイリオ"/>
              </w:rPr>
            </w:pPr>
            <w:r w:rsidRPr="00DB6953">
              <w:rPr>
                <w:rFonts w:ascii="メイリオ" w:eastAsia="メイリオ" w:hAnsi="メイリオ" w:hint="eastAsia"/>
              </w:rPr>
              <w:t>本協会のホームページは開設していないが、上記資料を含め、役員名簿や各種事業の情報開示を検討している</w:t>
            </w:r>
          </w:p>
          <w:p w14:paraId="5B7DDC90" w14:textId="06837880" w:rsidR="00754DC9" w:rsidRPr="00DB6953" w:rsidRDefault="00346020" w:rsidP="00346020">
            <w:pPr>
              <w:spacing w:line="360" w:lineRule="exact"/>
              <w:rPr>
                <w:rFonts w:ascii="メイリオ" w:eastAsia="メイリオ" w:hAnsi="メイリオ"/>
              </w:rPr>
            </w:pPr>
            <w:r w:rsidRPr="00DB6953">
              <w:rPr>
                <w:rFonts w:ascii="メイリオ" w:eastAsia="メイリオ" w:hAnsi="メイリオ" w:hint="eastAsia"/>
              </w:rPr>
              <w:t>（中央競技団体又は（公財）愛媛県スポーツ協会のホームページにおいて、関係資料の開示を検討する。）</w:t>
            </w:r>
          </w:p>
          <w:p w14:paraId="70154239" w14:textId="6249E659" w:rsidR="00DB6953" w:rsidRPr="00FF35B1" w:rsidRDefault="00DB6953" w:rsidP="00A62A3A">
            <w:pPr>
              <w:spacing w:line="360" w:lineRule="exact"/>
              <w:rPr>
                <w:rFonts w:ascii="メイリオ" w:eastAsia="メイリオ" w:hAnsi="メイリオ" w:hint="eastAsia"/>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018A" w14:textId="77777777" w:rsidR="005E0B80" w:rsidRDefault="005E0B80">
      <w:r>
        <w:separator/>
      </w:r>
    </w:p>
  </w:endnote>
  <w:endnote w:type="continuationSeparator" w:id="0">
    <w:p w14:paraId="7225ADA6" w14:textId="77777777" w:rsidR="005E0B80" w:rsidRDefault="005E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7C1F" w14:textId="77777777" w:rsidR="005E0B80" w:rsidRDefault="005E0B80">
      <w:r>
        <w:separator/>
      </w:r>
    </w:p>
  </w:footnote>
  <w:footnote w:type="continuationSeparator" w:id="0">
    <w:p w14:paraId="22B37881" w14:textId="77777777" w:rsidR="005E0B80" w:rsidRDefault="005E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670879">
    <w:abstractNumId w:val="20"/>
  </w:num>
  <w:num w:numId="2" w16cid:durableId="759302412">
    <w:abstractNumId w:val="23"/>
  </w:num>
  <w:num w:numId="3" w16cid:durableId="1500656471">
    <w:abstractNumId w:val="12"/>
  </w:num>
  <w:num w:numId="4" w16cid:durableId="2016372881">
    <w:abstractNumId w:val="2"/>
  </w:num>
  <w:num w:numId="5" w16cid:durableId="1678342931">
    <w:abstractNumId w:val="24"/>
  </w:num>
  <w:num w:numId="6" w16cid:durableId="680670066">
    <w:abstractNumId w:val="3"/>
  </w:num>
  <w:num w:numId="7" w16cid:durableId="1870407375">
    <w:abstractNumId w:val="32"/>
  </w:num>
  <w:num w:numId="8" w16cid:durableId="536816634">
    <w:abstractNumId w:val="18"/>
  </w:num>
  <w:num w:numId="9" w16cid:durableId="599222406">
    <w:abstractNumId w:val="40"/>
  </w:num>
  <w:num w:numId="10" w16cid:durableId="1574506030">
    <w:abstractNumId w:val="10"/>
  </w:num>
  <w:num w:numId="11" w16cid:durableId="226845791">
    <w:abstractNumId w:val="26"/>
  </w:num>
  <w:num w:numId="12" w16cid:durableId="855657292">
    <w:abstractNumId w:val="7"/>
  </w:num>
  <w:num w:numId="13" w16cid:durableId="1317684478">
    <w:abstractNumId w:val="8"/>
  </w:num>
  <w:num w:numId="14" w16cid:durableId="108207818">
    <w:abstractNumId w:val="31"/>
  </w:num>
  <w:num w:numId="15" w16cid:durableId="1246498708">
    <w:abstractNumId w:val="25"/>
  </w:num>
  <w:num w:numId="16" w16cid:durableId="1300921810">
    <w:abstractNumId w:val="39"/>
  </w:num>
  <w:num w:numId="17" w16cid:durableId="1258169757">
    <w:abstractNumId w:val="46"/>
  </w:num>
  <w:num w:numId="18" w16cid:durableId="353573806">
    <w:abstractNumId w:val="17"/>
  </w:num>
  <w:num w:numId="19" w16cid:durableId="362824139">
    <w:abstractNumId w:val="33"/>
  </w:num>
  <w:num w:numId="20" w16cid:durableId="1745639957">
    <w:abstractNumId w:val="4"/>
  </w:num>
  <w:num w:numId="21" w16cid:durableId="374545483">
    <w:abstractNumId w:val="36"/>
  </w:num>
  <w:num w:numId="22" w16cid:durableId="1962179903">
    <w:abstractNumId w:val="22"/>
  </w:num>
  <w:num w:numId="23" w16cid:durableId="1397896974">
    <w:abstractNumId w:val="21"/>
  </w:num>
  <w:num w:numId="24" w16cid:durableId="38014582">
    <w:abstractNumId w:val="43"/>
  </w:num>
  <w:num w:numId="25" w16cid:durableId="1586576889">
    <w:abstractNumId w:val="16"/>
  </w:num>
  <w:num w:numId="26" w16cid:durableId="675687573">
    <w:abstractNumId w:val="1"/>
  </w:num>
  <w:num w:numId="27" w16cid:durableId="1444886301">
    <w:abstractNumId w:val="14"/>
  </w:num>
  <w:num w:numId="28" w16cid:durableId="1508594132">
    <w:abstractNumId w:val="9"/>
  </w:num>
  <w:num w:numId="29" w16cid:durableId="2013560009">
    <w:abstractNumId w:val="45"/>
  </w:num>
  <w:num w:numId="30" w16cid:durableId="2113938666">
    <w:abstractNumId w:val="47"/>
  </w:num>
  <w:num w:numId="31" w16cid:durableId="1825774462">
    <w:abstractNumId w:val="44"/>
  </w:num>
  <w:num w:numId="32" w16cid:durableId="831407037">
    <w:abstractNumId w:val="27"/>
  </w:num>
  <w:num w:numId="33" w16cid:durableId="1056776529">
    <w:abstractNumId w:val="0"/>
  </w:num>
  <w:num w:numId="34" w16cid:durableId="200631448">
    <w:abstractNumId w:val="41"/>
  </w:num>
  <w:num w:numId="35" w16cid:durableId="974486073">
    <w:abstractNumId w:val="35"/>
  </w:num>
  <w:num w:numId="36" w16cid:durableId="692003736">
    <w:abstractNumId w:val="11"/>
  </w:num>
  <w:num w:numId="37" w16cid:durableId="858813287">
    <w:abstractNumId w:val="42"/>
  </w:num>
  <w:num w:numId="38" w16cid:durableId="735472131">
    <w:abstractNumId w:val="13"/>
  </w:num>
  <w:num w:numId="39" w16cid:durableId="1547989236">
    <w:abstractNumId w:val="29"/>
  </w:num>
  <w:num w:numId="40" w16cid:durableId="1834560520">
    <w:abstractNumId w:val="15"/>
  </w:num>
  <w:num w:numId="41" w16cid:durableId="1090083652">
    <w:abstractNumId w:val="6"/>
  </w:num>
  <w:num w:numId="42" w16cid:durableId="1437751741">
    <w:abstractNumId w:val="34"/>
  </w:num>
  <w:num w:numId="43" w16cid:durableId="1182471392">
    <w:abstractNumId w:val="30"/>
  </w:num>
  <w:num w:numId="44" w16cid:durableId="827213708">
    <w:abstractNumId w:val="28"/>
  </w:num>
  <w:num w:numId="45" w16cid:durableId="2068990412">
    <w:abstractNumId w:val="48"/>
  </w:num>
  <w:num w:numId="46" w16cid:durableId="1278758901">
    <w:abstractNumId w:val="37"/>
  </w:num>
  <w:num w:numId="47" w16cid:durableId="511383848">
    <w:abstractNumId w:val="38"/>
  </w:num>
  <w:num w:numId="48" w16cid:durableId="610627965">
    <w:abstractNumId w:val="19"/>
  </w:num>
  <w:num w:numId="49" w16cid:durableId="139801721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6020"/>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723"/>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B80"/>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4DC9"/>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C5FEB"/>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96EC7"/>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4242"/>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2DA2"/>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039B"/>
    <w:rsid w:val="00B91404"/>
    <w:rsid w:val="00B93360"/>
    <w:rsid w:val="00B935ED"/>
    <w:rsid w:val="00B9363B"/>
    <w:rsid w:val="00B93EE7"/>
    <w:rsid w:val="00B941B5"/>
    <w:rsid w:val="00B94341"/>
    <w:rsid w:val="00B97D5D"/>
    <w:rsid w:val="00B97D93"/>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C7EF5"/>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53"/>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有限会社安野金網製造所</cp:lastModifiedBy>
  <cp:revision>10</cp:revision>
  <cp:lastPrinted>2019-08-06T08:55:00Z</cp:lastPrinted>
  <dcterms:created xsi:type="dcterms:W3CDTF">2022-05-21T08:39:00Z</dcterms:created>
  <dcterms:modified xsi:type="dcterms:W3CDTF">2023-03-25T06:55:00Z</dcterms:modified>
</cp:coreProperties>
</file>